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70" w:rsidRDefault="00281B70" w:rsidP="00281B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S.n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1B70" w:rsidRDefault="00281B70" w:rsidP="00281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Termodynamika w.2</w:t>
      </w:r>
    </w:p>
    <w:p w:rsidR="00281B70" w:rsidRDefault="00281B70" w:rsidP="00281B7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Funkcje stanu. Równania stanu gazów doskonałych. Mieszaniny gazów doskonałych</w:t>
      </w:r>
    </w:p>
    <w:p w:rsidR="00281B70" w:rsidRPr="008B5225" w:rsidRDefault="00281B70" w:rsidP="00281B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225">
        <w:rPr>
          <w:rFonts w:ascii="Times New Roman" w:hAnsi="Times New Roman" w:cs="Times New Roman"/>
          <w:b/>
          <w:sz w:val="24"/>
          <w:szCs w:val="24"/>
        </w:rPr>
        <w:t>Zakres:</w:t>
      </w:r>
    </w:p>
    <w:p w:rsidR="00C1354C" w:rsidRPr="008B5225" w:rsidRDefault="00281B70" w:rsidP="00E8346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225">
        <w:rPr>
          <w:rFonts w:ascii="Times New Roman" w:hAnsi="Times New Roman" w:cs="Times New Roman"/>
          <w:sz w:val="24"/>
          <w:szCs w:val="24"/>
        </w:rPr>
        <w:t>Pojęcie stanu gazu doskonałego – jego model ideowy</w:t>
      </w:r>
    </w:p>
    <w:p w:rsidR="00281B70" w:rsidRDefault="00281B70" w:rsidP="00E8346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225">
        <w:rPr>
          <w:rFonts w:ascii="Times New Roman" w:hAnsi="Times New Roman" w:cs="Times New Roman"/>
          <w:sz w:val="24"/>
          <w:szCs w:val="24"/>
        </w:rPr>
        <w:t>Równanie stanu gazu doskonałego – równanie Clapeyrona</w:t>
      </w:r>
    </w:p>
    <w:p w:rsidR="00281B70" w:rsidRPr="00C1730E" w:rsidRDefault="00281B70" w:rsidP="00C1730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30E">
        <w:rPr>
          <w:rFonts w:ascii="Times New Roman" w:hAnsi="Times New Roman" w:cs="Times New Roman"/>
          <w:sz w:val="24"/>
          <w:szCs w:val="24"/>
        </w:rPr>
        <w:t>Mieszaniny gazów doskonałych – prawa rządzące mieszaninami</w:t>
      </w:r>
    </w:p>
    <w:p w:rsidR="00281B70" w:rsidRPr="008B5225" w:rsidRDefault="00281B70" w:rsidP="00E8346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225">
        <w:rPr>
          <w:rFonts w:ascii="Times New Roman" w:hAnsi="Times New Roman" w:cs="Times New Roman"/>
          <w:sz w:val="24"/>
          <w:szCs w:val="24"/>
        </w:rPr>
        <w:t>Mieszaniny gazów doskonałych – sposób opisu , stałe mieszanin</w:t>
      </w:r>
    </w:p>
    <w:p w:rsidR="008B5225" w:rsidRPr="008B5225" w:rsidRDefault="008B5225" w:rsidP="00E8346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5225" w:rsidRPr="008B5225" w:rsidRDefault="008B5225" w:rsidP="00E8346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225">
        <w:rPr>
          <w:rFonts w:ascii="Times New Roman" w:hAnsi="Times New Roman" w:cs="Times New Roman"/>
          <w:b/>
          <w:sz w:val="24"/>
          <w:szCs w:val="24"/>
        </w:rPr>
        <w:t xml:space="preserve">Gazy </w:t>
      </w:r>
      <w:r w:rsidRPr="008B5225">
        <w:rPr>
          <w:rFonts w:ascii="Times New Roman" w:hAnsi="Times New Roman" w:cs="Times New Roman"/>
          <w:sz w:val="24"/>
          <w:szCs w:val="24"/>
        </w:rPr>
        <w:t xml:space="preserve">jedno-, dwu-,trójcząsteczkowe różnią się od siebie właściwościami </w:t>
      </w:r>
      <w:r>
        <w:rPr>
          <w:rFonts w:ascii="Times New Roman" w:hAnsi="Times New Roman" w:cs="Times New Roman"/>
          <w:sz w:val="24"/>
          <w:szCs w:val="24"/>
        </w:rPr>
        <w:t>fizycznymi i chemicznymi. Jednak w zakresie temperatur do kilkuset stopni C i ci</w:t>
      </w:r>
      <w:r w:rsidR="00CE743C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nień</w:t>
      </w:r>
      <w:r w:rsidR="00CE743C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D334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743C">
        <w:rPr>
          <w:rFonts w:ascii="Times New Roman" w:hAnsi="Times New Roman" w:cs="Times New Roman"/>
          <w:sz w:val="24"/>
          <w:szCs w:val="24"/>
        </w:rPr>
        <w:t xml:space="preserve">gazy </w:t>
      </w:r>
      <w:r>
        <w:rPr>
          <w:rFonts w:ascii="Times New Roman" w:hAnsi="Times New Roman" w:cs="Times New Roman"/>
          <w:sz w:val="24"/>
          <w:szCs w:val="24"/>
        </w:rPr>
        <w:t xml:space="preserve">zachowują się podobnie. </w:t>
      </w: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225">
        <w:rPr>
          <w:rFonts w:ascii="Times New Roman" w:hAnsi="Times New Roman" w:cs="Times New Roman"/>
          <w:b/>
          <w:sz w:val="24"/>
          <w:szCs w:val="24"/>
        </w:rPr>
        <w:t>Model gazu doskonałego</w:t>
      </w:r>
      <w:r>
        <w:rPr>
          <w:rFonts w:ascii="Times New Roman" w:hAnsi="Times New Roman" w:cs="Times New Roman"/>
          <w:sz w:val="24"/>
          <w:szCs w:val="24"/>
        </w:rPr>
        <w:t xml:space="preserve"> jest ideowym, abstrakcyjnym modelem gazu, który ma następujące cechy:</w:t>
      </w: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cząsteczki gazu s</w:t>
      </w:r>
      <w:r w:rsidR="00C1730E">
        <w:rPr>
          <w:rFonts w:ascii="Times New Roman" w:hAnsi="Times New Roman" w:cs="Times New Roman"/>
          <w:sz w:val="24"/>
          <w:szCs w:val="24"/>
        </w:rPr>
        <w:t>ą to punkty materialne bez masy</w:t>
      </w:r>
      <w:r w:rsidR="00D334AA">
        <w:rPr>
          <w:rFonts w:ascii="Times New Roman" w:hAnsi="Times New Roman" w:cs="Times New Roman"/>
          <w:sz w:val="24"/>
          <w:szCs w:val="24"/>
        </w:rPr>
        <w:t>, o bardzo małej objętości</w:t>
      </w:r>
      <w:r>
        <w:rPr>
          <w:rFonts w:ascii="Times New Roman" w:hAnsi="Times New Roman" w:cs="Times New Roman"/>
          <w:sz w:val="24"/>
          <w:szCs w:val="24"/>
        </w:rPr>
        <w:t>, którą można zaniedbać</w:t>
      </w: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-pomiędzy cząsteczkami gazu doskonałego nie ma sił wzajemnego oddziaływania, za wyjątkiem odpychania w momencie zderzenia</w:t>
      </w: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64FE">
        <w:rPr>
          <w:rFonts w:ascii="Times New Roman" w:hAnsi="Times New Roman" w:cs="Times New Roman"/>
          <w:sz w:val="24"/>
          <w:szCs w:val="24"/>
        </w:rPr>
        <w:t>zderzenia pomiędzy cząsteczkami są doskonale sprężyste</w:t>
      </w:r>
    </w:p>
    <w:p w:rsidR="00E364FE" w:rsidRDefault="00E364FE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-cząstki są cały czas w ruchy chaotycznym, przy czym obowiązuje zasada ekwipartycji energii ( energia rozkłada się równomiernie pomiędzy wszystkie możliwe ruchy cząsteczki: ruch postępowy, obrotowy i drgający)</w:t>
      </w:r>
    </w:p>
    <w:p w:rsidR="00E364FE" w:rsidRDefault="00E364FE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-ciepło właściwe gazu zależy wyłącz</w:t>
      </w:r>
      <w:r w:rsidR="00D334AA">
        <w:rPr>
          <w:rFonts w:ascii="Times New Roman" w:hAnsi="Times New Roman" w:cs="Times New Roman"/>
          <w:sz w:val="24"/>
          <w:szCs w:val="24"/>
        </w:rPr>
        <w:t>nie od ilości atomów cząsteczce</w:t>
      </w:r>
      <w:r>
        <w:rPr>
          <w:rFonts w:ascii="Times New Roman" w:hAnsi="Times New Roman" w:cs="Times New Roman"/>
          <w:sz w:val="24"/>
          <w:szCs w:val="24"/>
        </w:rPr>
        <w:t>, a nie zależy od temperatury</w:t>
      </w:r>
    </w:p>
    <w:p w:rsidR="00E364FE" w:rsidRDefault="00D334AA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</w:t>
      </w:r>
      <w:r w:rsidR="00E364FE">
        <w:rPr>
          <w:rFonts w:ascii="Times New Roman" w:hAnsi="Times New Roman" w:cs="Times New Roman"/>
          <w:sz w:val="24"/>
          <w:szCs w:val="24"/>
        </w:rPr>
        <w:t>az doskonały spełnia równanie stanu Clapeyrona oraz podlega prawu Avogadro</w:t>
      </w:r>
    </w:p>
    <w:p w:rsidR="007F26C7" w:rsidRDefault="007F26C7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26C7" w:rsidRPr="007F26C7" w:rsidRDefault="007F26C7" w:rsidP="00E834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6C7">
        <w:rPr>
          <w:rFonts w:ascii="Times New Roman" w:hAnsi="Times New Roman" w:cs="Times New Roman"/>
          <w:b/>
          <w:sz w:val="24"/>
          <w:szCs w:val="24"/>
        </w:rPr>
        <w:t xml:space="preserve">Równanie Stanu Gazu Doskonałego – Równanie Clapeyrona </w:t>
      </w:r>
      <w:r w:rsidRPr="007F26C7">
        <w:rPr>
          <w:rFonts w:ascii="Times New Roman" w:hAnsi="Times New Roman" w:cs="Times New Roman"/>
          <w:sz w:val="24"/>
          <w:szCs w:val="24"/>
        </w:rPr>
        <w:t>podaje</w:t>
      </w:r>
      <w:r w:rsidRPr="007F26C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związek pomiędzy temperaturą, ciśnieniem i objętością gazu doskonałego</w:t>
      </w:r>
      <w:r w:rsidR="00D7634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, które wynikają z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obserwowanych praw empirycznych</w:t>
      </w:r>
      <w:r w:rsidRPr="007F26C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a w sposób przybliżony opisujące</w:t>
      </w:r>
      <w:r w:rsidRPr="007F26C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7F26C7">
        <w:rPr>
          <w:rFonts w:ascii="Times New Roman" w:hAnsi="Times New Roman" w:cs="Times New Roman"/>
          <w:sz w:val="24"/>
          <w:szCs w:val="24"/>
        </w:rPr>
        <w:t>gazy rzeczywiste.</w:t>
      </w:r>
      <w:r w:rsidRPr="007F26C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Zostało w 1834 </w:t>
      </w:r>
      <w:r w:rsidR="00D334A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sformułowane </w:t>
      </w:r>
      <w:r w:rsidRPr="007F26C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roku przez</w:t>
      </w:r>
      <w:r w:rsidRPr="007F26C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proofErr w:type="spellStart"/>
      <w:r w:rsidR="00D334AA">
        <w:fldChar w:fldCharType="begin"/>
      </w:r>
      <w:r w:rsidR="00D334AA">
        <w:instrText xml:space="preserve"> HYPERLINK "https://pl.wikipedia.org/wiki/Beno%C3%AEt_Clapeyron" \o "Benoît Clapeyron" </w:instrText>
      </w:r>
      <w:r w:rsidR="00D334AA">
        <w:fldChar w:fldCharType="separate"/>
      </w:r>
      <w:r w:rsidRPr="007F26C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Benoîta</w:t>
      </w:r>
      <w:proofErr w:type="spellEnd"/>
      <w:r w:rsidRPr="007F26C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Clapeyrona</w:t>
      </w:r>
      <w:r w:rsidR="00D334A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7F26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F26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B5225" w:rsidRDefault="008B5225" w:rsidP="00E83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5731" w:rsidRDefault="00E45731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5731">
        <w:rPr>
          <w:rFonts w:ascii="Times New Roman" w:hAnsi="Times New Roman" w:cs="Times New Roman"/>
          <w:sz w:val="24"/>
          <w:szCs w:val="24"/>
        </w:rPr>
        <w:t xml:space="preserve">Na rysunku </w:t>
      </w:r>
      <w:r w:rsidR="00E3273C">
        <w:rPr>
          <w:rFonts w:ascii="Times New Roman" w:hAnsi="Times New Roman" w:cs="Times New Roman"/>
          <w:sz w:val="24"/>
          <w:szCs w:val="24"/>
        </w:rPr>
        <w:t xml:space="preserve">(Rys.1) </w:t>
      </w:r>
      <w:r w:rsidRPr="00E45731">
        <w:rPr>
          <w:rFonts w:ascii="Times New Roman" w:hAnsi="Times New Roman" w:cs="Times New Roman"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sz w:val="24"/>
          <w:szCs w:val="24"/>
        </w:rPr>
        <w:t xml:space="preserve">możemy zobaczyć wykres pomocniczy do wyprowadzenia prawa Clapeyrona. Wyobraźmy sobie, że na płaszczyźnie p-v prowadzimy z punktu 1 do punktu  </w:t>
      </w:r>
      <w:r w:rsidR="00D334AA">
        <w:rPr>
          <w:rFonts w:ascii="Times New Roman" w:hAnsi="Times New Roman" w:cs="Times New Roman"/>
          <w:sz w:val="24"/>
          <w:szCs w:val="24"/>
        </w:rPr>
        <w:t xml:space="preserve">do punktu 2 </w:t>
      </w:r>
      <w:r>
        <w:rPr>
          <w:rFonts w:ascii="Times New Roman" w:hAnsi="Times New Roman" w:cs="Times New Roman"/>
          <w:sz w:val="24"/>
          <w:szCs w:val="24"/>
        </w:rPr>
        <w:t xml:space="preserve">dwie różne przemiany. Pierwsza z nich jest oznaczona linią przerywaną, a druga składa się z dwóch przemian: z przemiany izotermicznej 1-3 oraz przemiany izobarycznej 3-2. Do opisu przemiany izotermicznej stosujemy prawo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a do opisu przemiany izobarycznej – prawo Gay-</w:t>
      </w:r>
      <w:proofErr w:type="spellStart"/>
      <w:r>
        <w:rPr>
          <w:rFonts w:ascii="Times New Roman" w:hAnsi="Times New Roman" w:cs="Times New Roman"/>
          <w:sz w:val="24"/>
          <w:szCs w:val="24"/>
        </w:rPr>
        <w:t>Lussaca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5026" w:rsidRDefault="001F5026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026" w:rsidRDefault="001F5026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026" w:rsidRDefault="00317C9B" w:rsidP="00317C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C9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57725" cy="2619459"/>
            <wp:effectExtent l="0" t="0" r="0" b="9525"/>
            <wp:docPr id="1" name="Obraz 1" descr="C:\Users\Ewaa\Desktop\a_błyskawice\20170308_08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a\Desktop\a_błyskawice\20170308_0859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59471" cy="262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26" w:rsidRDefault="001F5026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026" w:rsidRDefault="00317C9B" w:rsidP="00317C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Rys.1</w:t>
      </w:r>
    </w:p>
    <w:p w:rsidR="001F5026" w:rsidRDefault="001F5026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Należy tylko pamiętać, że punkty na krzywa  przemiany termodynamicznej  spe</w:t>
      </w:r>
      <w:r w:rsidR="00A7184E">
        <w:rPr>
          <w:rFonts w:ascii="Times New Roman" w:hAnsi="Times New Roman" w:cs="Times New Roman"/>
          <w:sz w:val="24"/>
          <w:szCs w:val="24"/>
        </w:rPr>
        <w:t>łniają równanie tej przemiany.</w:t>
      </w:r>
    </w:p>
    <w:p w:rsidR="001F5026" w:rsidRDefault="001F5026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Zatem dla punktów jak na rysunku powyżej, możemy zapisać:</w:t>
      </w:r>
    </w:p>
    <w:p w:rsidR="001F5026" w:rsidRPr="001F5026" w:rsidRDefault="00CF1A93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prawo Gay-Lusaca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prawo Boly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aMariotta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(1)</m:t>
              </m:r>
            </m:e>
          </m:d>
        </m:oMath>
      </m:oMathPara>
    </w:p>
    <w:p w:rsidR="00C1730E" w:rsidRDefault="0058385D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Skąd 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 zauważymy , że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 leżą na jednej linii ciśnień) oraz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="00A718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F5026" w:rsidRDefault="00A7184E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 na jednej linii izotermy)</w:t>
      </w:r>
      <w:r w:rsidR="0058385D">
        <w:rPr>
          <w:rFonts w:ascii="Times New Roman" w:eastAsiaTheme="minorEastAsia" w:hAnsi="Times New Roman" w:cs="Times New Roman"/>
          <w:sz w:val="24"/>
          <w:szCs w:val="24"/>
        </w:rPr>
        <w:t>, to po przekształceniu ostatniego wzoru dostaniemy:</w:t>
      </w:r>
    </w:p>
    <w:p w:rsidR="0058385D" w:rsidRPr="006D47F2" w:rsidRDefault="00CF1A93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=const (2)</m:t>
          </m:r>
        </m:oMath>
      </m:oMathPara>
    </w:p>
    <w:p w:rsidR="006D47F2" w:rsidRDefault="006D47F2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Lub  jeśli pomnożymy objętość właściwą przez masa gazu, korzystając ze związku: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V=mv</m:t>
        </m:r>
      </m:oMath>
    </w:p>
    <w:p w:rsidR="006D47F2" w:rsidRPr="006D47F2" w:rsidRDefault="00CF1A93" w:rsidP="006D47F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=const=mR (3)</m:t>
          </m:r>
        </m:oMath>
      </m:oMathPara>
    </w:p>
    <w:p w:rsidR="006D47F2" w:rsidRPr="0058385D" w:rsidRDefault="006D47F2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8385D" w:rsidRDefault="0058385D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Czyli, dla dowolnych </w:t>
      </w:r>
      <w:r w:rsidR="006D47F2">
        <w:rPr>
          <w:rFonts w:ascii="Times New Roman" w:eastAsiaTheme="minorEastAsia" w:hAnsi="Times New Roman" w:cs="Times New Roman"/>
          <w:sz w:val="24"/>
          <w:szCs w:val="24"/>
        </w:rPr>
        <w:t xml:space="preserve">dwóch stanów, dla gazów doskonałych, stosunek  iloczynu ciśnienia </w:t>
      </w:r>
      <w:r w:rsidR="00A7184E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6D47F2">
        <w:rPr>
          <w:rFonts w:ascii="Times New Roman" w:eastAsiaTheme="minorEastAsia" w:hAnsi="Times New Roman" w:cs="Times New Roman"/>
          <w:sz w:val="24"/>
          <w:szCs w:val="24"/>
        </w:rPr>
        <w:t>i objętości właściwej lub objętości „ekstensywnej” do temperatury gazu jest wielkością stałą.</w:t>
      </w:r>
    </w:p>
    <w:p w:rsidR="0058385D" w:rsidRDefault="00A7184E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Równanie zostało wyprowadzone dla stałej masy gazu w zbiorniku</w:t>
      </w:r>
      <w:r w:rsidR="00D334AA">
        <w:rPr>
          <w:rFonts w:ascii="Times New Roman" w:eastAsiaTheme="minorEastAsia" w:hAnsi="Times New Roman" w:cs="Times New Roman"/>
          <w:sz w:val="24"/>
          <w:szCs w:val="24"/>
        </w:rPr>
        <w:t xml:space="preserve"> (dla tzw. układów zamkniętych)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7184E" w:rsidRDefault="00A7184E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Równie C</w:t>
      </w:r>
      <w:r w:rsidR="00D334AA">
        <w:rPr>
          <w:rFonts w:ascii="Times New Roman" w:eastAsiaTheme="minorEastAsia" w:hAnsi="Times New Roman" w:cs="Times New Roman"/>
          <w:sz w:val="24"/>
          <w:szCs w:val="24"/>
        </w:rPr>
        <w:t>lapeyrona można zapisać inaczej</w:t>
      </w:r>
      <w:r>
        <w:rPr>
          <w:rFonts w:ascii="Times New Roman" w:eastAsiaTheme="minorEastAsia" w:hAnsi="Times New Roman" w:cs="Times New Roman"/>
          <w:sz w:val="24"/>
          <w:szCs w:val="24"/>
        </w:rPr>
        <w:t>, przekształcając powyższy wzór do innej formy użytkowej. Stosunkowo rozpowszechnioną formą zapisu jest:</w:t>
      </w:r>
    </w:p>
    <w:p w:rsidR="00A7184E" w:rsidRPr="00D334AA" w:rsidRDefault="00A7184E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pV=mRT (4)</m:t>
          </m:r>
        </m:oMath>
      </m:oMathPara>
    </w:p>
    <w:p w:rsidR="00D334AA" w:rsidRDefault="00D334AA" w:rsidP="00D33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p jest ciśnieniem gazu w zbiorniku ( często określane jako ciśnienie bezwzględne)</w:t>
      </w:r>
    </w:p>
    <w:p w:rsidR="00D334AA" w:rsidRDefault="00D334AA" w:rsidP="00D334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jest objętością zbiornika, m jest masą gazu w zbiorniku, R jest to indywidualna stała gazowa, charakteryzująca rodzaj gazu, T jest to temperatura bezwzględna w K.</w:t>
      </w:r>
    </w:p>
    <w:p w:rsidR="00D334AA" w:rsidRPr="00B36B71" w:rsidRDefault="00D334AA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36B71" w:rsidRDefault="00B36B71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Wiedząc, że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m=nM</m:t>
        </m:r>
      </m:oMath>
    </w:p>
    <w:p w:rsidR="00B36B71" w:rsidRPr="00A7184E" w:rsidRDefault="00B36B71" w:rsidP="00E8346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Gdzie: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jest ilością kilomoli,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masą 1 kilomola gazu ( masa w atomowych jednostkach masy wyrażona w g/mol =</w:t>
      </w:r>
      <w:r w:rsidR="00D334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kg/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kmol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ED2442" w:rsidRPr="00B36B71" w:rsidRDefault="00ED2442" w:rsidP="00ED24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Lub po podzieleniu równania stronami</w:t>
      </w:r>
      <w:r w:rsidR="00C1730E">
        <w:rPr>
          <w:rFonts w:ascii="Times New Roman" w:eastAsiaTheme="minorEastAsia" w:hAnsi="Times New Roman" w:cs="Times New Roman"/>
          <w:sz w:val="24"/>
          <w:szCs w:val="24"/>
        </w:rPr>
        <w:t xml:space="preserve"> przez czas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 zapisaniu go w postaci strumieni: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p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RT (5)</m:t>
          </m:r>
        </m:oMath>
      </m:oMathPara>
    </w:p>
    <w:p w:rsidR="00B36B71" w:rsidRPr="00A7184E" w:rsidRDefault="00B36B71" w:rsidP="00ED24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Gdzie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jest strumieniem objętości gazu,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jest strumieniem masy</w:t>
      </w:r>
      <w:r w:rsidR="00D334AA">
        <w:rPr>
          <w:rFonts w:ascii="Times New Roman" w:eastAsiaTheme="minorEastAsia" w:hAnsi="Times New Roman" w:cs="Times New Roman"/>
          <w:sz w:val="24"/>
          <w:szCs w:val="24"/>
        </w:rPr>
        <w:t xml:space="preserve"> gazu (medium płynnego)</w:t>
      </w:r>
    </w:p>
    <w:p w:rsidR="00D334AA" w:rsidRDefault="00D334AA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442" w:rsidRDefault="00ED2442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podzieleniu obu stron równania przez masę</w:t>
      </w:r>
      <w:r w:rsidR="00B36B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611" w:rsidRDefault="00364611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4611" w:rsidRPr="00A7184E" w:rsidRDefault="00364611" w:rsidP="0036461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pV:m=mRT: m</m:t>
          </m:r>
        </m:oMath>
      </m:oMathPara>
    </w:p>
    <w:p w:rsidR="00B36B71" w:rsidRPr="00B36B71" w:rsidRDefault="00ED2442" w:rsidP="00B36B71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pv=RT (6)</m:t>
          </m:r>
        </m:oMath>
      </m:oMathPara>
    </w:p>
    <w:p w:rsidR="00B36B71" w:rsidRPr="00ED2442" w:rsidRDefault="00B36B71" w:rsidP="00ED24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D2442" w:rsidRDefault="00ED2442" w:rsidP="00ED24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v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jest objętością właściwą gazu</w:t>
      </w:r>
    </w:p>
    <w:p w:rsidR="001E7DB9" w:rsidRPr="00ED2442" w:rsidRDefault="001E7DB9" w:rsidP="00ED2442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7184E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17EF4">
        <w:rPr>
          <w:rFonts w:ascii="Times New Roman" w:hAnsi="Times New Roman" w:cs="Times New Roman"/>
          <w:sz w:val="24"/>
          <w:szCs w:val="24"/>
          <w:u w:val="single"/>
        </w:rPr>
        <w:t>Zadanie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7EF4">
        <w:rPr>
          <w:rFonts w:ascii="Times New Roman" w:hAnsi="Times New Roman" w:cs="Times New Roman"/>
          <w:sz w:val="24"/>
          <w:szCs w:val="24"/>
        </w:rPr>
        <w:t xml:space="preserve">W zbiorniku </w:t>
      </w:r>
      <w:r>
        <w:rPr>
          <w:rFonts w:ascii="Times New Roman" w:hAnsi="Times New Roman" w:cs="Times New Roman"/>
          <w:sz w:val="24"/>
          <w:szCs w:val="24"/>
        </w:rPr>
        <w:t>o objętości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znajduje się sprężony tlen o ciśnieniu manometrycznym2,5Mpa i temperaturze 283K. Określ ilość tego gazu w kg, </w:t>
      </w:r>
      <w:proofErr w:type="spellStart"/>
      <w:r>
        <w:rPr>
          <w:rFonts w:ascii="Times New Roman" w:hAnsi="Times New Roman" w:cs="Times New Roman"/>
          <w:sz w:val="24"/>
          <w:szCs w:val="24"/>
        </w:rPr>
        <w:t>kmol</w:t>
      </w:r>
      <w:proofErr w:type="spellEnd"/>
      <w:r>
        <w:rPr>
          <w:rFonts w:ascii="Times New Roman" w:hAnsi="Times New Roman" w:cs="Times New Roman"/>
          <w:sz w:val="24"/>
          <w:szCs w:val="24"/>
        </w:rPr>
        <w:t>, um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Dane: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V=1m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=2,5Mpa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T=283K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 nie ma innej informacji, przyjmiemy ciśnienie otoczenia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=0,1MPa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początku określimy indywidualną stałą gazową ze związku MR=8314,46 J/(</w:t>
      </w:r>
      <w:proofErr w:type="spellStart"/>
      <w:r>
        <w:rPr>
          <w:rFonts w:ascii="Times New Roman" w:hAnsi="Times New Roman" w:cs="Times New Roman"/>
          <w:sz w:val="24"/>
          <w:szCs w:val="24"/>
        </w:rPr>
        <w:t>kmolK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17EF4" w:rsidRDefault="00317EF4" w:rsidP="00E834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o2</w:t>
      </w:r>
      <w:r>
        <w:rPr>
          <w:rFonts w:ascii="Times New Roman" w:hAnsi="Times New Roman" w:cs="Times New Roman"/>
          <w:sz w:val="24"/>
          <w:szCs w:val="24"/>
        </w:rPr>
        <w:t>=32 kg/</w:t>
      </w:r>
      <w:proofErr w:type="spellStart"/>
      <w:r>
        <w:rPr>
          <w:rFonts w:ascii="Times New Roman" w:hAnsi="Times New Roman" w:cs="Times New Roman"/>
          <w:sz w:val="24"/>
          <w:szCs w:val="24"/>
        </w:rPr>
        <w:t>kmol</w:t>
      </w:r>
      <w:proofErr w:type="spellEnd"/>
    </w:p>
    <w:p w:rsidR="00317EF4" w:rsidRPr="009234EE" w:rsidRDefault="00317EF4" w:rsidP="00317EF4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R=8314,46</w:t>
      </w:r>
      <w:r w:rsidRPr="0031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J/(</w:t>
      </w:r>
      <w:proofErr w:type="spellStart"/>
      <w:r>
        <w:rPr>
          <w:rFonts w:ascii="Times New Roman" w:hAnsi="Times New Roman" w:cs="Times New Roman"/>
          <w:sz w:val="24"/>
          <w:szCs w:val="24"/>
        </w:rPr>
        <w:t>kmolK</w:t>
      </w:r>
      <w:proofErr w:type="spellEnd"/>
      <w:r>
        <w:rPr>
          <w:rFonts w:ascii="Times New Roman" w:hAnsi="Times New Roman" w:cs="Times New Roman"/>
          <w:sz w:val="24"/>
          <w:szCs w:val="24"/>
        </w:rPr>
        <w:t>)/</w:t>
      </w:r>
      <w:r w:rsidRPr="0031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kg/</w:t>
      </w:r>
      <w:proofErr w:type="spellStart"/>
      <w:r>
        <w:rPr>
          <w:rFonts w:ascii="Times New Roman" w:hAnsi="Times New Roman" w:cs="Times New Roman"/>
          <w:sz w:val="24"/>
          <w:szCs w:val="24"/>
        </w:rPr>
        <w:t>kmol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17EF4">
        <w:rPr>
          <w:rFonts w:ascii="Calibri" w:eastAsia="Times New Roman" w:hAnsi="Calibri" w:cs="Times New Roman"/>
          <w:color w:val="000000"/>
          <w:lang w:eastAsia="pl-PL"/>
        </w:rPr>
        <w:t>259,8269</w:t>
      </w:r>
      <w:r w:rsidRPr="0031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J/(</w:t>
      </w:r>
      <w:proofErr w:type="spellStart"/>
      <w:r>
        <w:rPr>
          <w:rFonts w:ascii="Times New Roman" w:hAnsi="Times New Roman" w:cs="Times New Roman"/>
          <w:sz w:val="24"/>
          <w:szCs w:val="24"/>
        </w:rPr>
        <w:t>kgK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2635F">
        <w:rPr>
          <w:rFonts w:ascii="Times New Roman" w:hAnsi="Times New Roman" w:cs="Times New Roman"/>
          <w:sz w:val="24"/>
          <w:szCs w:val="24"/>
        </w:rPr>
        <w:t xml:space="preserve"> ( stała nazywana Indywidualną  Stałą </w:t>
      </w:r>
      <w:r w:rsidR="00C2635F" w:rsidRPr="009234EE">
        <w:rPr>
          <w:rFonts w:ascii="Times New Roman" w:hAnsi="Times New Roman" w:cs="Times New Roman"/>
          <w:sz w:val="24"/>
          <w:szCs w:val="24"/>
        </w:rPr>
        <w:t>Gazową)</w:t>
      </w:r>
    </w:p>
    <w:p w:rsidR="00E0046A" w:rsidRPr="009234EE" w:rsidRDefault="00E0046A" w:rsidP="00317EF4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4EE">
        <w:rPr>
          <w:rFonts w:ascii="Times New Roman" w:hAnsi="Times New Roman" w:cs="Times New Roman"/>
          <w:sz w:val="24"/>
          <w:szCs w:val="24"/>
        </w:rPr>
        <w:t>Aby określić masę gazu, wykorzystamy prawo Clapeyrona:</w:t>
      </w:r>
    </w:p>
    <w:p w:rsidR="00E0046A" w:rsidRPr="009234EE" w:rsidRDefault="00E0046A" w:rsidP="00E0046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m:oMath>
        <m:r>
          <w:rPr>
            <w:rFonts w:ascii="Cambria Math" w:hAnsi="Cambria Math" w:cs="Times New Roman"/>
            <w:sz w:val="24"/>
            <w:szCs w:val="24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2,5+0,1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*1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259,8*283</m:t>
            </m:r>
          </m:den>
        </m:f>
      </m:oMath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3,536 kg</w:t>
      </w:r>
    </w:p>
    <w:p w:rsidR="00E0046A" w:rsidRPr="009234EE" w:rsidRDefault="00E0046A" w:rsidP="00E0046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</w:t>
      </w:r>
      <w:proofErr w:type="spellStart"/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kilomoli</w:t>
      </w:r>
      <w:proofErr w:type="spellEnd"/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wynosi :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l-PL"/>
          </w:rPr>
          <m:t>n=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M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3,536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32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pl-PL"/>
          </w:rPr>
          <m:t>=</m:t>
        </m:r>
      </m:oMath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0,1105kmol</w:t>
      </w:r>
    </w:p>
    <w:p w:rsidR="00E0046A" w:rsidRPr="009234EE" w:rsidRDefault="00E0046A" w:rsidP="00E0046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umownych metrów sześciennych wynika z Prawa Avogadro, które mówi , że 1 mol dowolnego gazu w warunkach normalnych zajmuje 22,4ucm</w:t>
      </w: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 umownych centymetrów sześciennych). Dla 1 </w:t>
      </w:r>
      <w:proofErr w:type="spellStart"/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kilomola</w:t>
      </w:r>
      <w:proofErr w:type="spellEnd"/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to zatem jednostka 1000 razy większa, czyli 22,4</w:t>
      </w:r>
      <w:r w:rsidR="00D334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</w:t>
      </w:r>
      <w:r w:rsidRPr="009234E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3</w:t>
      </w:r>
      <w:r w:rsidR="00C2635F" w:rsidRPr="009234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umownych metrów sześciennych)</w:t>
      </w:r>
    </w:p>
    <w:p w:rsidR="00317EF4" w:rsidRPr="009234EE" w:rsidRDefault="00CF1A93" w:rsidP="00317EF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u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l-PL"/>
            </w:rPr>
            <m:t xml:space="preserve">=22,42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l-PL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um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kmol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l-PL"/>
            </w:rPr>
            <m:t>*0,11 kmol=2,47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l-PL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um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3</m:t>
              </m:r>
            </m:sup>
          </m:sSup>
        </m:oMath>
      </m:oMathPara>
    </w:p>
    <w:p w:rsidR="00A7184E" w:rsidRDefault="00C2635F" w:rsidP="00E83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34EE">
        <w:rPr>
          <w:rFonts w:ascii="Times New Roman" w:hAnsi="Times New Roman" w:cs="Times New Roman"/>
          <w:b/>
          <w:sz w:val="24"/>
          <w:szCs w:val="24"/>
        </w:rPr>
        <w:t>Podstawowe prawa przemian gazowych</w:t>
      </w:r>
      <w:r w:rsidR="002A0DCD" w:rsidRPr="009234EE">
        <w:rPr>
          <w:rFonts w:ascii="Times New Roman" w:hAnsi="Times New Roman" w:cs="Times New Roman"/>
          <w:b/>
          <w:sz w:val="24"/>
          <w:szCs w:val="24"/>
        </w:rPr>
        <w:t xml:space="preserve"> przydatne do wyprowadzenia</w:t>
      </w:r>
      <w:r w:rsidR="002A0DCD">
        <w:rPr>
          <w:rFonts w:ascii="Times New Roman" w:hAnsi="Times New Roman" w:cs="Times New Roman"/>
          <w:b/>
          <w:sz w:val="24"/>
          <w:szCs w:val="24"/>
        </w:rPr>
        <w:t xml:space="preserve"> prawa Clapeyrona (powyżej)</w:t>
      </w:r>
    </w:p>
    <w:p w:rsidR="00C2635F" w:rsidRPr="00C2635F" w:rsidRDefault="00C2635F" w:rsidP="00E834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5731" w:rsidRPr="00E45731" w:rsidRDefault="00E45731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45731">
        <w:rPr>
          <w:color w:val="000000" w:themeColor="text1"/>
        </w:rPr>
        <w:t>Z [1]</w:t>
      </w:r>
      <w:r w:rsidRPr="00E4573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E83463">
        <w:rPr>
          <w:rFonts w:ascii="Arial" w:hAnsi="Arial" w:cs="Arial"/>
          <w:b/>
          <w:bCs/>
          <w:color w:val="000000" w:themeColor="text1"/>
          <w:sz w:val="21"/>
          <w:szCs w:val="21"/>
        </w:rPr>
        <w:t>„</w:t>
      </w:r>
      <w:r w:rsidRPr="00E45731">
        <w:rPr>
          <w:b/>
          <w:bCs/>
          <w:color w:val="000000" w:themeColor="text1"/>
        </w:rPr>
        <w:t xml:space="preserve">Prawo </w:t>
      </w:r>
      <w:proofErr w:type="spellStart"/>
      <w:r w:rsidRPr="00E45731">
        <w:rPr>
          <w:b/>
          <w:bCs/>
          <w:color w:val="000000" w:themeColor="text1"/>
        </w:rPr>
        <w:t>Boyle’a-Mariotte’a</w:t>
      </w:r>
      <w:proofErr w:type="spellEnd"/>
      <w:r w:rsidRPr="00E45731">
        <w:rPr>
          <w:color w:val="000000" w:themeColor="text1"/>
        </w:rPr>
        <w:t xml:space="preserve">, zwane też (głównie w krajach anglosaskich) prawem </w:t>
      </w:r>
      <w:proofErr w:type="spellStart"/>
      <w:r w:rsidRPr="00E45731">
        <w:rPr>
          <w:color w:val="000000" w:themeColor="text1"/>
        </w:rPr>
        <w:t>Boyle’a</w:t>
      </w:r>
      <w:proofErr w:type="spellEnd"/>
      <w:r w:rsidRPr="00E45731">
        <w:rPr>
          <w:color w:val="000000" w:themeColor="text1"/>
        </w:rPr>
        <w:t xml:space="preserve">, a prawem </w:t>
      </w:r>
      <w:proofErr w:type="spellStart"/>
      <w:r w:rsidRPr="00E45731">
        <w:rPr>
          <w:color w:val="000000" w:themeColor="text1"/>
        </w:rPr>
        <w:t>Mariotte’a</w:t>
      </w:r>
      <w:proofErr w:type="spellEnd"/>
      <w:r w:rsidRPr="00E45731">
        <w:rPr>
          <w:color w:val="000000" w:themeColor="text1"/>
        </w:rPr>
        <w:t xml:space="preserve"> we Francji, zostało ogłoszone w </w:t>
      </w:r>
      <w:hyperlink r:id="rId9" w:tooltip="1662" w:history="1">
        <w:r w:rsidRPr="00E45731">
          <w:rPr>
            <w:color w:val="000000" w:themeColor="text1"/>
          </w:rPr>
          <w:t>1662</w:t>
        </w:r>
      </w:hyperlink>
      <w:r w:rsidRPr="00E45731">
        <w:rPr>
          <w:color w:val="000000" w:themeColor="text1"/>
        </w:rPr>
        <w:t> r. przez irlandzkiego naukowca </w:t>
      </w:r>
      <w:hyperlink r:id="rId10" w:tooltip="Robert Boyle" w:history="1">
        <w:r w:rsidRPr="00E45731">
          <w:rPr>
            <w:color w:val="000000" w:themeColor="text1"/>
          </w:rPr>
          <w:t xml:space="preserve">Roberta </w:t>
        </w:r>
        <w:proofErr w:type="spellStart"/>
        <w:r w:rsidRPr="00E45731">
          <w:rPr>
            <w:color w:val="000000" w:themeColor="text1"/>
          </w:rPr>
          <w:t>Boyle’a</w:t>
        </w:r>
        <w:proofErr w:type="spellEnd"/>
      </w:hyperlink>
      <w:hyperlink r:id="rId11" w:anchor="cite_note-1" w:history="1">
        <w:r w:rsidRPr="00E45731">
          <w:rPr>
            <w:color w:val="000000" w:themeColor="text1"/>
            <w:vertAlign w:val="superscript"/>
          </w:rPr>
          <w:t>[1]</w:t>
        </w:r>
      </w:hyperlink>
      <w:r w:rsidRPr="00E45731">
        <w:rPr>
          <w:color w:val="000000" w:themeColor="text1"/>
        </w:rPr>
        <w:t>, a niezależnie od niego w </w:t>
      </w:r>
      <w:hyperlink r:id="rId12" w:tooltip="1676" w:history="1">
        <w:r w:rsidRPr="00E45731">
          <w:rPr>
            <w:color w:val="000000" w:themeColor="text1"/>
          </w:rPr>
          <w:t>1676</w:t>
        </w:r>
      </w:hyperlink>
      <w:r w:rsidRPr="00E45731">
        <w:rPr>
          <w:color w:val="000000" w:themeColor="text1"/>
        </w:rPr>
        <w:t> r. przez Francuza </w:t>
      </w:r>
      <w:proofErr w:type="spellStart"/>
      <w:r w:rsidR="00D334AA">
        <w:fldChar w:fldCharType="begin"/>
      </w:r>
      <w:r w:rsidR="00D334AA">
        <w:instrText xml:space="preserve"> HYPERLINK "https://pl.wikipedia.org/wiki/Edme_Mariotte" \o "Edme Mariotte" </w:instrText>
      </w:r>
      <w:r w:rsidR="00D334AA">
        <w:fldChar w:fldCharType="separate"/>
      </w:r>
      <w:r w:rsidRPr="00E45731">
        <w:rPr>
          <w:color w:val="000000" w:themeColor="text1"/>
        </w:rPr>
        <w:t>Edme</w:t>
      </w:r>
      <w:proofErr w:type="spellEnd"/>
      <w:r w:rsidRPr="00E45731">
        <w:rPr>
          <w:color w:val="000000" w:themeColor="text1"/>
        </w:rPr>
        <w:t xml:space="preserve"> </w:t>
      </w:r>
      <w:proofErr w:type="spellStart"/>
      <w:r w:rsidRPr="00E45731">
        <w:rPr>
          <w:color w:val="000000" w:themeColor="text1"/>
        </w:rPr>
        <w:t>Mariotte’a</w:t>
      </w:r>
      <w:proofErr w:type="spellEnd"/>
      <w:r w:rsidR="00D334AA">
        <w:rPr>
          <w:color w:val="000000" w:themeColor="text1"/>
        </w:rPr>
        <w:fldChar w:fldCharType="end"/>
      </w:r>
      <w:r w:rsidRPr="00E45731">
        <w:rPr>
          <w:color w:val="000000" w:themeColor="text1"/>
        </w:rPr>
        <w:t>. Prawo to dotyczy zachowania </w:t>
      </w:r>
      <w:hyperlink r:id="rId13" w:tooltip="Gaz doskonały" w:history="1">
        <w:r w:rsidRPr="00E45731">
          <w:rPr>
            <w:color w:val="000000" w:themeColor="text1"/>
          </w:rPr>
          <w:t>gazu doskonałego</w:t>
        </w:r>
      </w:hyperlink>
      <w:r w:rsidRPr="00E45731">
        <w:rPr>
          <w:color w:val="000000" w:themeColor="text1"/>
        </w:rPr>
        <w:t> w </w:t>
      </w:r>
      <w:hyperlink r:id="rId14" w:tooltip="Przemiana izotermiczna" w:history="1">
        <w:r w:rsidRPr="00E45731">
          <w:rPr>
            <w:color w:val="000000" w:themeColor="text1"/>
          </w:rPr>
          <w:t>przemianie izotermicznej</w:t>
        </w:r>
      </w:hyperlink>
      <w:r w:rsidRPr="00E45731">
        <w:rPr>
          <w:color w:val="000000" w:themeColor="text1"/>
        </w:rPr>
        <w:t>:</w:t>
      </w:r>
    </w:p>
    <w:p w:rsidR="00E45731" w:rsidRDefault="00E45731" w:rsidP="00E8346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"W stałej temperaturze objętość </w:t>
      </w:r>
      <w:r w:rsidRPr="00E457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V</w:t>
      </w: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danej masy gazu jest odwrotnie proporcjonalna do jego ciśnienia </w:t>
      </w:r>
      <w:r w:rsidRPr="00E4573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</w:t>
      </w: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."</w:t>
      </w:r>
    </w:p>
    <w:p w:rsidR="00E83463" w:rsidRDefault="00E45731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matematycznej </w:t>
      </w:r>
      <w:r w:rsidR="00E8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to zapisujemy</w:t>
      </w: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45731" w:rsidRPr="00E83463" w:rsidRDefault="00E45731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pV=const lub pv=const</m:t>
          </m:r>
        </m:oMath>
      </m:oMathPara>
    </w:p>
    <w:p w:rsidR="00E83463" w:rsidRDefault="00E83463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Gdzie p jest ciśnieniem absolutnym gazu, V zajmowaną objętością ( w zbiorniku) , v jest objętością właściwą gazu</w:t>
      </w:r>
    </w:p>
    <w:p w:rsidR="00E83463" w:rsidRPr="00E83463" w:rsidRDefault="00E83463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E83463">
        <w:t>Z [</w:t>
      </w:r>
      <w:r>
        <w:t>2</w:t>
      </w:r>
      <w:r w:rsidRPr="00E83463">
        <w:t>] „</w:t>
      </w:r>
      <w:r w:rsidRPr="00E83463">
        <w:rPr>
          <w:b/>
          <w:bCs/>
          <w:shd w:val="clear" w:color="auto" w:fill="FFFFFF"/>
        </w:rPr>
        <w:t>Prawo Gay-</w:t>
      </w:r>
      <w:proofErr w:type="spellStart"/>
      <w:r w:rsidRPr="00E83463">
        <w:rPr>
          <w:b/>
          <w:bCs/>
          <w:shd w:val="clear" w:color="auto" w:fill="FFFFFF"/>
        </w:rPr>
        <w:t>Lussaca</w:t>
      </w:r>
      <w:proofErr w:type="spellEnd"/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– jedno z praw dotyczących zachowania się</w:t>
      </w:r>
      <w:r w:rsidRPr="00E83463">
        <w:rPr>
          <w:rStyle w:val="apple-converted-space"/>
          <w:shd w:val="clear" w:color="auto" w:fill="FFFFFF"/>
        </w:rPr>
        <w:t> </w:t>
      </w:r>
      <w:hyperlink r:id="rId15" w:tooltip="Gaz doskonały" w:history="1">
        <w:r w:rsidRPr="00E83463">
          <w:rPr>
            <w:rStyle w:val="Hipercze"/>
            <w:color w:val="auto"/>
            <w:shd w:val="clear" w:color="auto" w:fill="FFFFFF"/>
          </w:rPr>
          <w:t>gazu doskonałego</w:t>
        </w:r>
      </w:hyperlink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podczas zmiany jego stanu. Prawo</w:t>
      </w:r>
      <w:r w:rsidRPr="00E83463">
        <w:rPr>
          <w:rStyle w:val="apple-converted-space"/>
          <w:shd w:val="clear" w:color="auto" w:fill="FFFFFF"/>
        </w:rPr>
        <w:t> </w:t>
      </w:r>
      <w:hyperlink r:id="rId16" w:tooltip="Joseph Louis Gay-Lussac" w:history="1">
        <w:r w:rsidRPr="00E83463">
          <w:rPr>
            <w:rStyle w:val="Hipercze"/>
            <w:color w:val="auto"/>
            <w:shd w:val="clear" w:color="auto" w:fill="FFFFFF"/>
          </w:rPr>
          <w:t>Gay-</w:t>
        </w:r>
        <w:proofErr w:type="spellStart"/>
        <w:r w:rsidRPr="00E83463">
          <w:rPr>
            <w:rStyle w:val="Hipercze"/>
            <w:color w:val="auto"/>
            <w:shd w:val="clear" w:color="auto" w:fill="FFFFFF"/>
          </w:rPr>
          <w:t>Lussaca</w:t>
        </w:r>
        <w:proofErr w:type="spellEnd"/>
      </w:hyperlink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opisuje</w:t>
      </w:r>
      <w:r w:rsidRPr="00E83463">
        <w:rPr>
          <w:rStyle w:val="apple-converted-space"/>
          <w:shd w:val="clear" w:color="auto" w:fill="FFFFFF"/>
        </w:rPr>
        <w:t> </w:t>
      </w:r>
      <w:hyperlink r:id="rId17" w:tooltip="Przemiana izobaryczna" w:history="1">
        <w:r w:rsidRPr="00E83463">
          <w:rPr>
            <w:rStyle w:val="Hipercze"/>
            <w:color w:val="auto"/>
            <w:shd w:val="clear" w:color="auto" w:fill="FFFFFF"/>
          </w:rPr>
          <w:t>przemianę izobaryczną</w:t>
        </w:r>
      </w:hyperlink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(przy stałym ciśnieniu) takiego gazu i stwierdza, że podczas przemiany stosunek</w:t>
      </w:r>
      <w:r w:rsidRPr="00E83463">
        <w:rPr>
          <w:rStyle w:val="apple-converted-space"/>
          <w:shd w:val="clear" w:color="auto" w:fill="FFFFFF"/>
        </w:rPr>
        <w:t> </w:t>
      </w:r>
      <w:hyperlink r:id="rId18" w:tooltip="Objętość" w:history="1">
        <w:r w:rsidRPr="00E83463">
          <w:rPr>
            <w:rStyle w:val="Hipercze"/>
            <w:color w:val="auto"/>
            <w:shd w:val="clear" w:color="auto" w:fill="FFFFFF"/>
          </w:rPr>
          <w:t>objętości</w:t>
        </w:r>
      </w:hyperlink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gazu do jego</w:t>
      </w:r>
      <w:r w:rsidRPr="00E83463">
        <w:rPr>
          <w:rStyle w:val="apple-converted-space"/>
          <w:shd w:val="clear" w:color="auto" w:fill="FFFFFF"/>
        </w:rPr>
        <w:t> </w:t>
      </w:r>
      <w:hyperlink r:id="rId19" w:tooltip="Temperatura" w:history="1">
        <w:r w:rsidRPr="00E83463">
          <w:rPr>
            <w:rStyle w:val="Hipercze"/>
            <w:color w:val="auto"/>
            <w:shd w:val="clear" w:color="auto" w:fill="FFFFFF"/>
          </w:rPr>
          <w:t>temperatury</w:t>
        </w:r>
      </w:hyperlink>
      <w:r w:rsidRPr="00E83463">
        <w:rPr>
          <w:rStyle w:val="apple-converted-space"/>
          <w:shd w:val="clear" w:color="auto" w:fill="FFFFFF"/>
        </w:rPr>
        <w:t> </w:t>
      </w:r>
      <w:r w:rsidRPr="00E83463">
        <w:rPr>
          <w:shd w:val="clear" w:color="auto" w:fill="FFFFFF"/>
        </w:rPr>
        <w:t>jest stały</w:t>
      </w:r>
      <w:r w:rsidRPr="00E83463">
        <w:t>. Prawo to odkrył</w:t>
      </w:r>
      <w:r w:rsidRPr="00E83463">
        <w:rPr>
          <w:rStyle w:val="apple-converted-space"/>
        </w:rPr>
        <w:t> </w:t>
      </w:r>
      <w:hyperlink r:id="rId20" w:tooltip="Jacques Alexandre Charles" w:history="1">
        <w:r w:rsidRPr="00E83463">
          <w:rPr>
            <w:rStyle w:val="Hipercze"/>
            <w:color w:val="auto"/>
            <w:u w:val="none"/>
          </w:rPr>
          <w:t>J.A. Charles</w:t>
        </w:r>
      </w:hyperlink>
      <w:r w:rsidRPr="00E83463">
        <w:rPr>
          <w:rStyle w:val="apple-converted-space"/>
        </w:rPr>
        <w:t> </w:t>
      </w:r>
      <w:r w:rsidRPr="00E83463">
        <w:t xml:space="preserve">na </w:t>
      </w:r>
      <w:r w:rsidRPr="00E83463">
        <w:lastRenderedPageBreak/>
        <w:t>podstawie doświadczeń rozpoczętych w 1787 r. a ostatecznie sformułował Gay-Lussac na podstawie opublikowanych przez siebie danych w 1802 r.</w:t>
      </w:r>
    </w:p>
    <w:p w:rsidR="00E83463" w:rsidRDefault="00E83463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E83463">
        <w:t>Wraz z pozostałymi</w:t>
      </w:r>
      <w:r w:rsidRPr="00E83463">
        <w:rPr>
          <w:rStyle w:val="apple-converted-space"/>
        </w:rPr>
        <w:t> </w:t>
      </w:r>
      <w:hyperlink r:id="rId21" w:tooltip="Kategoria:Prawa gazowe" w:history="1">
        <w:r w:rsidRPr="00E83463">
          <w:rPr>
            <w:rStyle w:val="Hipercze"/>
            <w:color w:val="auto"/>
            <w:u w:val="none"/>
          </w:rPr>
          <w:t>prawami gazowymi</w:t>
        </w:r>
      </w:hyperlink>
      <w:r w:rsidRPr="00E83463">
        <w:rPr>
          <w:rStyle w:val="apple-converted-space"/>
        </w:rPr>
        <w:t> </w:t>
      </w:r>
      <w:r w:rsidRPr="00E83463">
        <w:t>zostało wykorzystane przy wyprowadzeniu równania stanu gazu doskonałego zwanego</w:t>
      </w:r>
      <w:r w:rsidRPr="00E83463">
        <w:rPr>
          <w:rStyle w:val="apple-converted-space"/>
        </w:rPr>
        <w:t> </w:t>
      </w:r>
      <w:hyperlink r:id="rId22" w:tooltip="Równanie Clapeyrona (stan gazu doskonałego)" w:history="1">
        <w:r w:rsidRPr="00E83463">
          <w:rPr>
            <w:rStyle w:val="Hipercze"/>
            <w:color w:val="auto"/>
            <w:u w:val="none"/>
          </w:rPr>
          <w:t>równaniem Clapeyrona</w:t>
        </w:r>
      </w:hyperlink>
      <w:r w:rsidRPr="00E83463">
        <w:t>.</w:t>
      </w:r>
      <w:r>
        <w:t>”</w:t>
      </w:r>
    </w:p>
    <w:p w:rsidR="00E83463" w:rsidRDefault="00E83463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matematycznej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to zapisujemy</w:t>
      </w:r>
      <w:r w:rsidRPr="00E45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83463" w:rsidRPr="00E83463" w:rsidRDefault="00CF1A93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=const lub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=const (7)</m:t>
          </m:r>
        </m:oMath>
      </m:oMathPara>
    </w:p>
    <w:p w:rsidR="00E83463" w:rsidRDefault="00E83463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Gdzie T jest temperaturą bezwzględną  gazu , czyli mierzoną w K.</w:t>
      </w:r>
    </w:p>
    <w:p w:rsidR="00C2635F" w:rsidRPr="00E83463" w:rsidRDefault="00C2635F" w:rsidP="00E83463">
      <w:pPr>
        <w:shd w:val="clear" w:color="auto" w:fill="FFFFFF"/>
        <w:spacing w:after="0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83463" w:rsidRDefault="00C2635F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C2635F">
        <w:rPr>
          <w:b/>
        </w:rPr>
        <w:t xml:space="preserve">Interpretacja fizyczna Indywidualnej </w:t>
      </w:r>
      <w:r w:rsidR="002A0DCD">
        <w:rPr>
          <w:b/>
        </w:rPr>
        <w:t>Stałej Gazowej</w:t>
      </w:r>
    </w:p>
    <w:p w:rsidR="00C2635F" w:rsidRDefault="00C2635F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>
        <w:t xml:space="preserve">Dla 1 kg  dowolnego gazu , z prawa </w:t>
      </w:r>
      <w:proofErr w:type="spellStart"/>
      <w:r w:rsidRPr="00E45731">
        <w:rPr>
          <w:b/>
          <w:bCs/>
          <w:color w:val="000000" w:themeColor="text1"/>
        </w:rPr>
        <w:t>Boyle’</w:t>
      </w:r>
      <w:r>
        <w:rPr>
          <w:b/>
          <w:bCs/>
          <w:color w:val="000000" w:themeColor="text1"/>
        </w:rPr>
        <w:t>e</w:t>
      </w:r>
      <w:r w:rsidRPr="00E45731">
        <w:rPr>
          <w:b/>
          <w:bCs/>
          <w:color w:val="000000" w:themeColor="text1"/>
        </w:rPr>
        <w:t>-Mariotte’a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mamy </w:t>
      </w:r>
    </w:p>
    <w:p w:rsidR="00C2635F" w:rsidRDefault="00C2635F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m:oMath>
        <m:r>
          <w:rPr>
            <w:rFonts w:ascii="Cambria Math" w:hAnsi="Cambria Math"/>
          </w:rPr>
          <m:t>pv=cons</m:t>
        </m:r>
      </m:oMath>
      <w:r>
        <w:t>t</w:t>
      </w:r>
    </w:p>
    <w:p w:rsidR="00C2635F" w:rsidRDefault="00C2635F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W szczególności dla ciśnienia otoczenia</w:t>
      </w:r>
      <w:r w:rsidR="00A14D57">
        <w:t>, czyli z zakresu tak zwanych niewysokich ciśnień  np.</w:t>
      </w:r>
      <w:r w:rsidR="00D334AA">
        <w:t xml:space="preserve"> dla ciśnienia normalnego w szczególności</w:t>
      </w:r>
      <w:r w:rsidR="00A14D57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 xml:space="preserve">=1013,25 </m:t>
        </m:r>
        <m:r>
          <w:rPr>
            <w:rFonts w:ascii="Cambria Math" w:hAnsi="Cambria Math"/>
          </w:rPr>
          <m:t>hPa</m:t>
        </m:r>
      </m:oMath>
      <w:r>
        <w:t xml:space="preserve"> </w:t>
      </w:r>
      <w:r w:rsidR="00A14D57">
        <w:t>zaobserwowano zjawisko rozszerzalności objętościowej, przy czym zjawisko to ma charakter liniowy. Zaobserwowano</w:t>
      </w:r>
      <w:r w:rsidR="00D76342">
        <w:t xml:space="preserve">  doświadczalnie</w:t>
      </w:r>
      <w:r w:rsidR="00A14D57">
        <w:t xml:space="preserve">, że </w:t>
      </w:r>
      <w:r w:rsidR="00D334AA">
        <w:t xml:space="preserve">objętość </w:t>
      </w:r>
      <w:r w:rsidR="00A14D57">
        <w:t xml:space="preserve"> właściwa zmienia się wraz z temperaturą w sposób jak poniżej 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t</m:t>
            </m:r>
          </m:e>
        </m:d>
      </m:oMath>
    </w:p>
    <w:p w:rsidR="00A14D57" w:rsidRDefault="00A14D57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Gdzie :</w:t>
      </w:r>
    </w:p>
    <w:p w:rsidR="002A0DCD" w:rsidRDefault="00CF1A93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273,16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 w:rsidR="00A14D57">
        <w:t xml:space="preserve"> jest współczynnikiem rozszerzalności termicznej gazu,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A14D57">
        <w:t xml:space="preserve"> jest to ciśnienie otoczenia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A14D57">
        <w:t xml:space="preserve"> – jest to objętość </w:t>
      </w:r>
      <w:r w:rsidR="00D76342">
        <w:t xml:space="preserve">w temperaturze krzepnięcia wody 0 </w:t>
      </w:r>
      <w:r w:rsidR="00D76342">
        <w:rPr>
          <w:vertAlign w:val="superscript"/>
        </w:rPr>
        <w:t>0</w:t>
      </w:r>
      <w:r w:rsidR="00D76342">
        <w:t xml:space="preserve">C i pod ciśnieniem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=1013,25</m:t>
        </m:r>
        <m:r>
          <w:rPr>
            <w:rFonts w:ascii="Cambria Math" w:hAnsi="Cambria Math"/>
          </w:rPr>
          <m:t>hPa</m:t>
        </m:r>
      </m:oMath>
      <w:r w:rsidR="00D76342">
        <w:t>, zatem :</w:t>
      </w:r>
    </w:p>
    <w:p w:rsidR="002A0DCD" w:rsidRDefault="002A0DCD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2A0DCD" w:rsidRPr="002A0DCD" w:rsidRDefault="00D76342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</w:t>
      </w:r>
      <m:oMath>
        <m:r>
          <w:rPr>
            <w:rFonts w:ascii="Cambria Math" w:hAnsi="Cambria Math"/>
          </w:rPr>
          <m:t>pv=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v</m:t>
                </m:r>
              </m:sub>
            </m:sSub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273,16+t</m:t>
            </m:r>
          </m:e>
        </m:d>
      </m:oMath>
    </w:p>
    <w:p w:rsidR="00A14D57" w:rsidRDefault="00D76342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m:oMath>
        <m:r>
          <w:rPr>
            <w:rFonts w:ascii="Cambria Math" w:hAnsi="Cambria Math"/>
          </w:rPr>
          <m:t>=stała*T=RT (z równania Clapeyrona)</m:t>
        </m:r>
      </m:oMath>
      <w:r>
        <w:t xml:space="preserve"> </w:t>
      </w:r>
    </w:p>
    <w:p w:rsidR="002A0DCD" w:rsidRDefault="002A0DCD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D76342" w:rsidRDefault="00D76342" w:rsidP="00E83463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Zatem 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=R</m:t>
        </m:r>
      </m:oMath>
    </w:p>
    <w:p w:rsidR="00E83463" w:rsidRPr="002A0DCD" w:rsidRDefault="00D76342" w:rsidP="00E8346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Zatem Indywidualna Stała  Gazowa może być interpretowana</w:t>
      </w:r>
      <w:r w:rsidR="002A0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iloczyn ciśnienia </w:t>
      </w:r>
      <w:r w:rsidR="002A0DCD" w:rsidRPr="002A0DCD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otoczenia, współczynnika rozszerzalności termicznej gazów oraz pewnej charakterystycznej dla gazu wielkości jaką jest objętość właściwa</w:t>
      </w:r>
      <w:r w:rsidR="00D334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ciśnieniem normalnym</w:t>
      </w:r>
      <w:r w:rsidR="002A0DCD" w:rsidRPr="002A0D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temperaturze 0</w:t>
      </w:r>
      <w:r w:rsidR="002A0DCD" w:rsidRPr="002A0DCD">
        <w:rPr>
          <w:rFonts w:ascii="Times New Roman" w:hAnsi="Times New Roman" w:cs="Times New Roman"/>
          <w:sz w:val="24"/>
          <w:szCs w:val="24"/>
        </w:rPr>
        <w:t xml:space="preserve">  </w:t>
      </w:r>
      <w:r w:rsidR="002A0DCD" w:rsidRPr="002A0DC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A0DCD" w:rsidRPr="002A0DCD"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2A0DCD" w:rsidRPr="002A0DCD" w:rsidRDefault="002A0DCD" w:rsidP="00E8346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DCD" w:rsidRDefault="002A0DCD" w:rsidP="00E83463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A0DCD">
        <w:rPr>
          <w:rFonts w:ascii="Times New Roman" w:hAnsi="Times New Roman" w:cs="Times New Roman"/>
          <w:b/>
          <w:sz w:val="24"/>
          <w:szCs w:val="24"/>
        </w:rPr>
        <w:t xml:space="preserve">Prawo Avogadro i związek  MR=8314,47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kmol K</m:t>
            </m:r>
          </m:den>
        </m:f>
      </m:oMath>
      <w:r w:rsidRPr="002A0DCD">
        <w:rPr>
          <w:rFonts w:ascii="Times New Roman" w:eastAsiaTheme="minorEastAsia" w:hAnsi="Times New Roman" w:cs="Times New Roman"/>
          <w:b/>
          <w:sz w:val="24"/>
          <w:szCs w:val="24"/>
        </w:rPr>
        <w:t>= const</w:t>
      </w:r>
    </w:p>
    <w:p w:rsidR="002A0DCD" w:rsidRPr="002A0DCD" w:rsidRDefault="002A0DCD" w:rsidP="00E83463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0DC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W </w:t>
      </w:r>
      <w:r w:rsidRPr="00DF2C3F">
        <w:rPr>
          <w:rFonts w:ascii="Times New Roman" w:eastAsiaTheme="minorEastAsia" w:hAnsi="Times New Roman" w:cs="Times New Roman"/>
          <w:b/>
          <w:sz w:val="24"/>
          <w:szCs w:val="24"/>
        </w:rPr>
        <w:t>jednakowych</w:t>
      </w:r>
      <w:r w:rsidR="00DF2C3F" w:rsidRPr="00DF2C3F">
        <w:rPr>
          <w:rFonts w:ascii="Times New Roman" w:eastAsiaTheme="minorEastAsia" w:hAnsi="Times New Roman" w:cs="Times New Roman"/>
          <w:b/>
          <w:sz w:val="24"/>
          <w:szCs w:val="24"/>
        </w:rPr>
        <w:t xml:space="preserve"> objętościach</w:t>
      </w:r>
      <w:r w:rsidR="00DF2C3F">
        <w:rPr>
          <w:rFonts w:ascii="Times New Roman" w:eastAsiaTheme="minorEastAsia" w:hAnsi="Times New Roman" w:cs="Times New Roman"/>
          <w:sz w:val="24"/>
          <w:szCs w:val="24"/>
        </w:rPr>
        <w:t xml:space="preserve"> gazów doskonałych</w:t>
      </w: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, z uwzględnieniem </w:t>
      </w:r>
      <w:r w:rsidRPr="00DF2C3F">
        <w:rPr>
          <w:rFonts w:ascii="Times New Roman" w:eastAsiaTheme="minorEastAsia" w:hAnsi="Times New Roman" w:cs="Times New Roman"/>
          <w:b/>
          <w:sz w:val="24"/>
          <w:szCs w:val="24"/>
        </w:rPr>
        <w:t>jednakowych ciśnień i temperatur</w:t>
      </w: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 tych gazów , zawarte są </w:t>
      </w:r>
      <w:r w:rsidRPr="00DF2C3F">
        <w:rPr>
          <w:rFonts w:ascii="Times New Roman" w:eastAsiaTheme="minorEastAsia" w:hAnsi="Times New Roman" w:cs="Times New Roman"/>
          <w:b/>
          <w:sz w:val="24"/>
          <w:szCs w:val="24"/>
        </w:rPr>
        <w:t>jednakowe</w:t>
      </w: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 ilości cząsteczek. </w:t>
      </w:r>
    </w:p>
    <w:p w:rsidR="002A0DCD" w:rsidRPr="002A0DCD" w:rsidRDefault="002A0DCD" w:rsidP="00E83463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A0DCD" w:rsidRPr="002A0DCD" w:rsidRDefault="00DF2C3F" w:rsidP="00E83463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Inne sformułowanie tego prawa</w:t>
      </w:r>
      <w:r w:rsidR="002A0DCD" w:rsidRPr="002A0DCD">
        <w:rPr>
          <w:rFonts w:ascii="Times New Roman" w:eastAsiaTheme="minorEastAsia" w:hAnsi="Times New Roman" w:cs="Times New Roman"/>
          <w:sz w:val="24"/>
          <w:szCs w:val="24"/>
        </w:rPr>
        <w:t>, znane jest z chemii :</w:t>
      </w:r>
    </w:p>
    <w:p w:rsidR="002A0DCD" w:rsidRDefault="002A0DCD" w:rsidP="00E8346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1 mol dowolnego gazu zajmuje w warunkach normalnych </w:t>
      </w:r>
      <w:proofErr w:type="spellStart"/>
      <w:r w:rsidRPr="002A0DCD">
        <w:rPr>
          <w:rFonts w:ascii="Times New Roman" w:eastAsiaTheme="minorEastAsia" w:hAnsi="Times New Roman" w:cs="Times New Roman"/>
          <w:sz w:val="24"/>
          <w:szCs w:val="24"/>
        </w:rPr>
        <w:t>t.j</w:t>
      </w:r>
      <w:proofErr w:type="spellEnd"/>
      <w:r w:rsidR="00EF1007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 pod ciśnieniem  1013,25 </w:t>
      </w:r>
      <w:proofErr w:type="spellStart"/>
      <w:r w:rsidRPr="002A0DCD">
        <w:rPr>
          <w:rFonts w:ascii="Times New Roman" w:eastAsiaTheme="minorEastAsia" w:hAnsi="Times New Roman" w:cs="Times New Roman"/>
          <w:sz w:val="24"/>
          <w:szCs w:val="24"/>
        </w:rPr>
        <w:t>hPa</w:t>
      </w:r>
      <w:proofErr w:type="spellEnd"/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1007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2A0DCD">
        <w:rPr>
          <w:rFonts w:ascii="Times New Roman" w:eastAsiaTheme="minorEastAsia" w:hAnsi="Times New Roman" w:cs="Times New Roman"/>
          <w:sz w:val="24"/>
          <w:szCs w:val="24"/>
        </w:rPr>
        <w:t xml:space="preserve">i w temperaturze </w:t>
      </w:r>
      <w:r w:rsidRPr="002A0DCD">
        <w:rPr>
          <w:rFonts w:ascii="Times New Roman" w:hAnsi="Times New Roman" w:cs="Times New Roman"/>
          <w:sz w:val="24"/>
          <w:szCs w:val="24"/>
        </w:rPr>
        <w:t xml:space="preserve">0 </w:t>
      </w:r>
      <w:r w:rsidRPr="002A0DC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A0DCD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objętość 22,4 cm</w:t>
      </w:r>
      <w:r w:rsidR="00EF1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F1007">
        <w:rPr>
          <w:rFonts w:ascii="Times New Roman" w:hAnsi="Times New Roman" w:cs="Times New Roman"/>
          <w:sz w:val="24"/>
          <w:szCs w:val="24"/>
        </w:rPr>
        <w:t>. Warunki normalne nazywamy warunkami umownymi, objętość jaką zajmuje gaz w tych warunkach- jednostkami umownymi, np. um</w:t>
      </w:r>
      <w:r w:rsidR="00EF1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F1007">
        <w:rPr>
          <w:rFonts w:ascii="Times New Roman" w:hAnsi="Times New Roman" w:cs="Times New Roman"/>
          <w:sz w:val="24"/>
          <w:szCs w:val="24"/>
        </w:rPr>
        <w:t xml:space="preserve"> ( umowny metr sześcienny),ucm</w:t>
      </w:r>
      <w:r w:rsidR="00EF10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F1007">
        <w:rPr>
          <w:rFonts w:ascii="Times New Roman" w:hAnsi="Times New Roman" w:cs="Times New Roman"/>
          <w:sz w:val="24"/>
          <w:szCs w:val="24"/>
        </w:rPr>
        <w:t xml:space="preserve"> ( umowny centymetr sześcienny) itp.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7B9" w:rsidRDefault="00BA07B9" w:rsidP="00E8346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prawa Avogadro wynikają pewne wnioski:</w:t>
      </w:r>
    </w:p>
    <w:p w:rsidR="00622BC3" w:rsidRDefault="00622BC3" w:rsidP="00E8346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7B9" w:rsidRPr="00BA07B9" w:rsidRDefault="00BA07B9" w:rsidP="00BA07B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1 mol dowolnego gazu , zajmuje w warunkach normalnych umowną objętość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=22,42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to zwiększając tę jednostkę tysiąc razy, możemy powiedzieć, że </w:t>
      </w:r>
    </w:p>
    <w:p w:rsidR="00BA07B9" w:rsidRDefault="00BA07B9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1kmol dowolnego gazu </w:t>
      </w:r>
      <w:r w:rsidR="0015120D">
        <w:rPr>
          <w:rFonts w:ascii="Times New Roman" w:eastAsiaTheme="minorEastAsia" w:hAnsi="Times New Roman" w:cs="Times New Roman"/>
          <w:sz w:val="24"/>
          <w:szCs w:val="24"/>
        </w:rPr>
        <w:t xml:space="preserve">zajmuje objętość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=22,42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15120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Można zatem obliczyć tak zwaną gęstość normalną gazu 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Zadanie.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Obliczyć gęstość normalną tlenu.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Masa 1kilomola  tlenu ma masę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kmol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 zajmuje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=22,4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Gęstość normalna takiego gazu: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Dla tlenu mamy: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kg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kmol</m:t>
                </m:r>
              </m:den>
            </m:f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22,4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kmol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=1,42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15120D" w:rsidRDefault="0015120D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Warunki umowne mają znaczenie dla porównywania ze sobą objętości gazów o różnej liczności  (różnej  masie ,</w:t>
      </w:r>
      <w:r w:rsidR="00DF2C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różnej ilości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kilomoli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). Wykorzystywane są np. przez gazownie,  przy określaniu ilości zużytego gazu przez klientów. Wynika to cechy gazów jaką jest ściśliwość gazu pod wpływem ciśnienia, i ich wrażliwość na temperaturę</w:t>
      </w:r>
      <w:r w:rsidR="00DF2C3F">
        <w:rPr>
          <w:rFonts w:ascii="Times New Roman" w:eastAsiaTheme="minorEastAsia" w:hAnsi="Times New Roman" w:cs="Times New Roman"/>
          <w:sz w:val="24"/>
          <w:szCs w:val="24"/>
        </w:rPr>
        <w:t xml:space="preserve"> , co spowodowało konieczność określenia tzw. warunków umownych.</w:t>
      </w:r>
    </w:p>
    <w:p w:rsidR="00622BC3" w:rsidRDefault="00622BC3" w:rsidP="0015120D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22BC3" w:rsidRDefault="00622BC3" w:rsidP="00622BC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Z równania </w:t>
      </w:r>
      <w:r w:rsidRPr="00E422E7">
        <w:rPr>
          <w:rFonts w:ascii="Times New Roman" w:eastAsiaTheme="minorEastAsia" w:hAnsi="Times New Roman" w:cs="Times New Roman"/>
          <w:b/>
          <w:sz w:val="24"/>
          <w:szCs w:val="24"/>
        </w:rPr>
        <w:t>Clapeyrona</w:t>
      </w:r>
      <w:r w:rsidR="00264F75">
        <w:rPr>
          <w:rFonts w:ascii="Times New Roman" w:eastAsiaTheme="minorEastAsia" w:hAnsi="Times New Roman" w:cs="Times New Roman"/>
          <w:sz w:val="24"/>
          <w:szCs w:val="24"/>
        </w:rPr>
        <w:t xml:space="preserve"> dla dwóch różnych gazów</w:t>
      </w:r>
      <w:r>
        <w:rPr>
          <w:rFonts w:ascii="Times New Roman" w:eastAsiaTheme="minorEastAsia" w:hAnsi="Times New Roman" w:cs="Times New Roman"/>
          <w:sz w:val="24"/>
          <w:szCs w:val="24"/>
        </w:rPr>
        <w:t>, ale w tych samych warunkach czyli pod ciśnieniem, w objętości i w temperaturze odpowiednio: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mamy:</w:t>
      </w:r>
    </w:p>
    <w:p w:rsidR="00622BC3" w:rsidRPr="00622BC3" w:rsidRDefault="00CF1A93" w:rsidP="00622BC3">
      <w:pPr>
        <w:shd w:val="clear" w:color="auto" w:fill="FFFFFF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</m:e>
              </m:eqAr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(8)</m:t>
          </m:r>
        </m:oMath>
      </m:oMathPara>
    </w:p>
    <w:p w:rsidR="00622BC3" w:rsidRDefault="00622BC3" w:rsidP="00622BC3">
      <w:pPr>
        <w:shd w:val="clear" w:color="auto" w:fill="FFFFFF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Z prawo </w:t>
      </w:r>
      <w:r w:rsidRPr="00E422E7">
        <w:rPr>
          <w:rFonts w:ascii="Times New Roman" w:eastAsiaTheme="minorEastAsia" w:hAnsi="Times New Roman" w:cs="Times New Roman"/>
          <w:b/>
          <w:sz w:val="24"/>
          <w:szCs w:val="24"/>
        </w:rPr>
        <w:t>Avogadro</w:t>
      </w:r>
      <w:r>
        <w:rPr>
          <w:rFonts w:ascii="Times New Roman" w:eastAsiaTheme="minorEastAsia" w:hAnsi="Times New Roman" w:cs="Times New Roman"/>
          <w:sz w:val="24"/>
          <w:szCs w:val="24"/>
        </w:rPr>
        <w:t>, w tych samych warunkach gazy mają tę samą liczn</w:t>
      </w:r>
      <w:r w:rsidR="00264F75">
        <w:rPr>
          <w:rFonts w:ascii="Times New Roman" w:eastAsiaTheme="minorEastAsia" w:hAnsi="Times New Roman" w:cs="Times New Roman"/>
          <w:sz w:val="24"/>
          <w:szCs w:val="24"/>
        </w:rPr>
        <w:t>ość (ilość) cząsteczek , atomów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zatem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=n</m:t>
        </m:r>
      </m:oMath>
    </w:p>
    <w:p w:rsidR="00E422E7" w:rsidRDefault="00E422E7" w:rsidP="001512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Dzieląc stronami równania w układzie równań otrzymamy:</w:t>
      </w:r>
    </w:p>
    <w:p w:rsidR="00E422E7" w:rsidRPr="00E422E7" w:rsidRDefault="00E422E7" w:rsidP="00E422E7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1=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E422E7" w:rsidRDefault="00E422E7" w:rsidP="00E422E7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Skąd  wynika znana zależność: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(9)</m:t>
        </m:r>
      </m:oMath>
    </w:p>
    <w:p w:rsidR="00E422E7" w:rsidRDefault="00E422E7" w:rsidP="00E422E7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Związek termodynamiczny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jest jednym z najczęściej wykorzystywanych w obliczeniach technicznych ilości gazów. </w:t>
      </w:r>
      <w:r w:rsidR="009234EE">
        <w:rPr>
          <w:rFonts w:ascii="Times New Roman" w:eastAsiaTheme="minorEastAsia" w:hAnsi="Times New Roman" w:cs="Times New Roman"/>
          <w:sz w:val="24"/>
          <w:szCs w:val="24"/>
        </w:rPr>
        <w:t>Iloczyn MR nazywan</w:t>
      </w:r>
      <w:r w:rsidR="00264F75">
        <w:rPr>
          <w:rFonts w:ascii="Times New Roman" w:eastAsiaTheme="minorEastAsia" w:hAnsi="Times New Roman" w:cs="Times New Roman"/>
          <w:sz w:val="24"/>
          <w:szCs w:val="24"/>
        </w:rPr>
        <w:t>y jest Uniwersalną Stałą gazową</w:t>
      </w:r>
      <w:r w:rsidR="009234EE">
        <w:rPr>
          <w:rFonts w:ascii="Times New Roman" w:eastAsiaTheme="minorEastAsia" w:hAnsi="Times New Roman" w:cs="Times New Roman"/>
          <w:sz w:val="24"/>
          <w:szCs w:val="24"/>
        </w:rPr>
        <w:t xml:space="preserve">. Czasami można spotkać jej symbol w postaci: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MR=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=8314,47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kmol K</m:t>
            </m:r>
          </m:den>
        </m:f>
      </m:oMath>
      <w:r w:rsidR="009234E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9234EE" w:rsidRDefault="009234EE" w:rsidP="00E422E7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Korzystając ze związku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=8314,47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kmol K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C1730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9234EE">
        <w:rPr>
          <w:rFonts w:ascii="Times New Roman" w:eastAsiaTheme="minorEastAsia" w:hAnsi="Times New Roman" w:cs="Times New Roman"/>
          <w:sz w:val="24"/>
          <w:szCs w:val="24"/>
        </w:rPr>
        <w:t>możemy łatwo obliczać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Indywidualną Stałą Gazową , dla dowolnego gazu przy znajomości jego masy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kilomolowej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9234EE" w:rsidRPr="009234EE" w:rsidRDefault="00264F75" w:rsidP="00E422E7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Przykładowo dla tlenu mamy</w:t>
      </w:r>
      <w:r w:rsidR="009234EE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32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kmol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R=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=8314,47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kmol K</m:t>
            </m:r>
          </m:den>
        </m:f>
      </m:oMath>
      <w:r w:rsidR="009234E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9234EE">
        <w:rPr>
          <w:rFonts w:ascii="Times New Roman" w:eastAsiaTheme="minorEastAsia" w:hAnsi="Times New Roman" w:cs="Times New Roman"/>
          <w:sz w:val="24"/>
          <w:szCs w:val="24"/>
        </w:rPr>
        <w:t>stąd:</w:t>
      </w:r>
    </w:p>
    <w:p w:rsidR="009234EE" w:rsidRPr="009234EE" w:rsidRDefault="009234EE" w:rsidP="00E422E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8314,47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kg J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kmol K kg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=259,8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kg K</m:t>
              </m:r>
            </m:den>
          </m:f>
        </m:oMath>
      </m:oMathPara>
    </w:p>
    <w:p w:rsidR="00E422E7" w:rsidRPr="0015120D" w:rsidRDefault="00E422E7" w:rsidP="001512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7B9" w:rsidRPr="002A0DCD" w:rsidRDefault="00BA07B9" w:rsidP="00E83463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A0DCD" w:rsidRDefault="009234EE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34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Mieszaniny Gazów Doskonałych </w:t>
      </w:r>
    </w:p>
    <w:p w:rsidR="001D6CAB" w:rsidRDefault="001D6CAB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D6CAB" w:rsidRDefault="001D6CAB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Mieszanina </w:t>
      </w:r>
      <w:r w:rsidRPr="001D6C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substancja złożona, która jednak nie tworzy związku chemicznego. Jej skład może zmieniać się dowolnie i w sposób ciągły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punktu widzenia obserwatora mogą być niejednorodne, czyli takie że poszczególne składniki </w:t>
      </w:r>
      <w:r w:rsidR="00CF7C2C" w:rsidRPr="003C52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można rozróżnić gołym okiem 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(mak zmieszany z cukrem)</w:t>
      </w:r>
      <w:r w:rsidR="00381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81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roztwory</w:t>
      </w:r>
      <w:r w:rsidR="00381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, czyli mieszaniny , w których poszczególnych składników  </w:t>
      </w:r>
      <w:r w:rsidR="0038145F" w:rsidRPr="003C52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nie można</w:t>
      </w:r>
      <w:r w:rsidR="00381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8145F" w:rsidRPr="003C52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rozróżnić gołym okiem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Przykładem roztworów są mieszaniny gazów np. mieszanina tlenu i azotu.</w:t>
      </w:r>
    </w:p>
    <w:p w:rsidR="00264F75" w:rsidRDefault="00CF7C2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Mieszaniny, w tym również roz</w:t>
      </w:r>
      <w:r w:rsidR="0026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twory łatwo rozdzielić poprzez: </w:t>
      </w:r>
    </w:p>
    <w:p w:rsidR="00CF7C2C" w:rsidRDefault="00C1730E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CF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ączenie , filtrację, destylację , wykraplanie i inne.</w:t>
      </w:r>
    </w:p>
    <w:p w:rsidR="00CF7C2C" w:rsidRDefault="00CF7C2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F7C2C" w:rsidRDefault="00CF7C2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F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Pojęci</w:t>
      </w:r>
      <w:r w:rsidR="00CA65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</w:t>
      </w:r>
      <w:r w:rsidRPr="00CF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ciśnienia składnikowego i objętości składnikowej</w:t>
      </w:r>
    </w:p>
    <w:p w:rsid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A65B1" w:rsidRDefault="00CA65B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68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Ciśnienie składnikowe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i-tego składnika mieszaniny gazów doskonałych jest to  ciśnienie jakie zostałoby zmierzone, gdyby ten składnik jako jedyny znajdował się w objętości i w temperaturze mieszaniny, oznaczonych odpowiednio jako V i T. </w:t>
      </w:r>
    </w:p>
    <w:p w:rsidR="00CA65B1" w:rsidRDefault="00CA65B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Ciśnienie składnikowe, nazywane czasami ciśnieniem parcjalnym wyznaczane jest z równania Clapeyrona, jako:</w:t>
      </w:r>
    </w:p>
    <w:p w:rsidR="00CA65B1" w:rsidRPr="00CA65B1" w:rsidRDefault="00CF1A93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T,V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(10)</m:t>
          </m:r>
        </m:oMath>
      </m:oMathPara>
    </w:p>
    <w:p w:rsidR="00CA65B1" w:rsidRDefault="00CA65B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Gdzie: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odpowiednio: masa i-tego składnika, Indywidualna Stała Gazowa i-tego składnika, T- temperatura mieszaniny, V-objętość mieszaniny</w:t>
      </w:r>
      <w:r w:rsidR="00E32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Rys.2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1686D" w:rsidRDefault="00317C9B" w:rsidP="00317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4171950" cy="2346264"/>
            <wp:effectExtent l="0" t="0" r="0" b="0"/>
            <wp:docPr id="2" name="Obraz 2" descr="C:\Users\Ewaa\Desktop\a_błyskawice\20170314_09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aa\Desktop\a_błyskawice\20170314_09053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811" cy="23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6D" w:rsidRDefault="00317C9B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&lt;p</m:t>
          </m:r>
        </m:oMath>
      </m:oMathPara>
    </w:p>
    <w:p w:rsidR="00D1686D" w:rsidRDefault="00317C9B" w:rsidP="00317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Rys.2</w:t>
      </w:r>
    </w:p>
    <w:p w:rsidR="00D1686D" w:rsidRDefault="00D1686D" w:rsidP="00D168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91C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Prawo Daltona</w:t>
      </w:r>
    </w:p>
    <w:p w:rsidR="00D1686D" w:rsidRPr="00F91C5F" w:rsidRDefault="00D1686D" w:rsidP="00D168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Dla niewysokich ciśnień, ciśnienia składnikowe (parcjalne) sumują się. W zapisie matematycznym wygląda to następująco: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1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2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V,T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=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p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czyli po prostu: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=p           wynika z tego, że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&lt;p</m:t>
        </m:r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91C5F" w:rsidRDefault="00F91C5F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3273C" w:rsidRP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Objętość składnikowa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 w:rsidRPr="00D16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i-tego składnika mieszaniny gazów doskonałych jest to objętość jaką zajmie i-ty składnik mieszaniny, gdyby tylko on znajdował się pod ciśnieniem i w temperaturze mieszaniny, określanych odpowiednio jako p i T. Rys. 3. </w:t>
      </w:r>
    </w:p>
    <w:p w:rsidR="00E3273C" w:rsidRDefault="00E3273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3273C" w:rsidRDefault="00E3273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3273C" w:rsidRDefault="00E3273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E3273C" w:rsidRDefault="00317C9B" w:rsidP="00317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17C9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l-PL"/>
        </w:rPr>
        <w:lastRenderedPageBreak/>
        <w:drawing>
          <wp:inline distT="0" distB="0" distL="0" distR="0">
            <wp:extent cx="4000500" cy="2249841"/>
            <wp:effectExtent l="0" t="0" r="0" b="0"/>
            <wp:docPr id="4" name="Obraz 4" descr="C:\Users\Ewaa\Desktop\a_błyskawice\20170314_09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aa\Desktop\a_błyskawice\20170314_09073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746" cy="225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3C" w:rsidRPr="00317C9B" w:rsidRDefault="00CF1A93" w:rsidP="00317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&lt;V</m:t>
          </m:r>
        </m:oMath>
      </m:oMathPara>
    </w:p>
    <w:p w:rsidR="00D1686D" w:rsidRPr="00317C9B" w:rsidRDefault="00317C9B" w:rsidP="00317C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C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Rys.3</w:t>
      </w:r>
    </w:p>
    <w:p w:rsidR="00D1686D" w:rsidRPr="00CA65B1" w:rsidRDefault="00D1686D" w:rsidP="00D168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6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równani Clapeyrona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ciśnienie składnikowe możemy policzyć jako:</w:t>
      </w:r>
      <w:r w:rsidRPr="00D16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  <m:t>i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T,V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T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(11)</m:t>
          </m:r>
        </m:oMath>
      </m:oMathPara>
    </w:p>
    <w:p w:rsidR="00D1686D" w:rsidRP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D1686D" w:rsidRPr="00F91C5F" w:rsidRDefault="00D1686D" w:rsidP="00D168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16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fenomenologicznie zaobserwowane zostało przez </w:t>
      </w:r>
      <w:proofErr w:type="spellStart"/>
      <w:r w:rsidRPr="00683A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Leduca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postaci:</w:t>
      </w:r>
      <w:r w:rsidRPr="00D16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zapisie matematycznym wygląda to następująco: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1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2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p,T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=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p,T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czyli po prostu: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=V           wynika z tego, że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&lt;V</m:t>
        </m:r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1686D" w:rsidRPr="00D1686D" w:rsidRDefault="00D1686D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3273C" w:rsidRDefault="00E3273C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91C5F" w:rsidRDefault="00F91C5F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91C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Prawo Daltona</w:t>
      </w:r>
    </w:p>
    <w:p w:rsidR="00F91C5F" w:rsidRDefault="00F91C5F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niewysokich ciśnień, ciśnienia składnikowe (parcjalne) sumują się</w:t>
      </w:r>
      <w:r w:rsidR="00E32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W zapisie matematycznym wygląda to następująco: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1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2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  <w:lang w:eastAsia="pl-PL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pl-P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V,T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=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p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V,T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2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czyli po prostu: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=p           wynika z tego, że        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&lt;p</m:t>
        </m:r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61781" w:rsidRPr="00F91C5F" w:rsidRDefault="0066178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F7C2C" w:rsidRDefault="0066178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617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Równania charakteryzujące mieszaniny</w:t>
      </w:r>
    </w:p>
    <w:p w:rsidR="00661781" w:rsidRDefault="00661781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61781" w:rsidRDefault="00C1730E" w:rsidP="00661781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Udziały o</w:t>
      </w:r>
      <w:r w:rsidR="00661781" w:rsidRPr="006617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bjętościowe</w:t>
      </w:r>
    </w:p>
    <w:p w:rsidR="00661781" w:rsidRDefault="00661781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prawa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Leduca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661781" w:rsidRPr="00661781" w:rsidRDefault="00CF1A93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=V          dzielimy obie str. przezV</m:t>
          </m:r>
        </m:oMath>
      </m:oMathPara>
    </w:p>
    <w:p w:rsidR="00661781" w:rsidRDefault="00CF1A93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=1    </m:t>
        </m:r>
      </m:oMath>
      <w:r w:rsidR="00661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290976" w:rsidRPr="0029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udział objętościowy</w:t>
      </w:r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61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definiujemy</w:t>
      </w:r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jako:</w:t>
      </w:r>
      <w:r w:rsidR="00661781" w:rsidRPr="0029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</w:p>
    <w:p w:rsidR="008A6C88" w:rsidRDefault="00661781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Zatem:</w:t>
      </w:r>
    </w:p>
    <w:p w:rsidR="00661781" w:rsidRDefault="00CF1A93" w:rsidP="008A6C88">
      <w:pPr>
        <w:pStyle w:val="Akapitzlist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=1 (12)</m:t>
          </m:r>
        </m:oMath>
      </m:oMathPara>
    </w:p>
    <w:p w:rsidR="00661781" w:rsidRDefault="00661781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Gdzie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objętościową składnikową i-tego składnika mieszaniny , V jest objętością mieszaniny.</w:t>
      </w:r>
    </w:p>
    <w:p w:rsidR="00661781" w:rsidRDefault="00661781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Analogicznie można wyprowadzić wzór dla 1 kg objętości tzw. objętości właściwej składnikowej mieszaniny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v</m:t>
        </m:r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objętości właściwych składnikowych poszczególnych </w:t>
      </w:r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składników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wtedy udowodnimy , że</w:t>
      </w:r>
      <w:r w:rsidR="00C17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</w:t>
      </w:r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v</m:t>
            </m:r>
          </m:den>
        </m:f>
      </m:oMath>
      <w:r w:rsid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290976" w:rsidRDefault="00290976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0976" w:rsidRDefault="00290976" w:rsidP="00290976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09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Stała zastępcza gazowa dla mieszaniny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</m:oMath>
    </w:p>
    <w:p w:rsidR="00290976" w:rsidRDefault="00290976" w:rsidP="0029097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prawa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Leduca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290976" w:rsidRPr="00290976" w:rsidRDefault="00CF1A93" w:rsidP="0029097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=V          oraz z p. Clapeyrona V=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mRT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p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          </m:t>
          </m:r>
        </m:oMath>
      </m:oMathPara>
    </w:p>
    <w:p w:rsidR="00661781" w:rsidRDefault="00290976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Zatem :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 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z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T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/  *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mT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 </m:t>
        </m:r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udział masowy jest to: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den>
        </m:f>
      </m:oMath>
    </w:p>
    <w:p w:rsidR="00290976" w:rsidRPr="00290976" w:rsidRDefault="00290976" w:rsidP="00661781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09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Ostatecznie: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</m:oMath>
    </w:p>
    <w:p w:rsidR="00661781" w:rsidRPr="00537EA4" w:rsidRDefault="00CF1A93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+..+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(13)</m:t>
          </m:r>
        </m:oMath>
      </m:oMathPara>
    </w:p>
    <w:p w:rsidR="00537EA4" w:rsidRPr="00537EA4" w:rsidRDefault="00537EA4" w:rsidP="00537E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37E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Stała zastępcza gazowa dla mieszaniny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,</m:t>
        </m:r>
      </m:oMath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jest to iloczyn udziałów masowych i indywidualnych stałych </w:t>
      </w:r>
      <w:r w:rsidR="00C173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gazowych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dla poszczególnych składników mieszaniny gazowej.</w:t>
      </w:r>
    </w:p>
    <w:p w:rsidR="00537EA4" w:rsidRPr="008A6C88" w:rsidRDefault="00537EA4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8A6C88" w:rsidRDefault="008A6C88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Oraz z prawa zachowania masy: </w:t>
      </w:r>
    </w:p>
    <w:p w:rsidR="008A6C88" w:rsidRDefault="00CF1A93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 xml:space="preserve">            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=m</m:t>
        </m:r>
      </m:oMath>
      <w:r w:rsidR="008A6C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m</w:t>
      </w:r>
    </w:p>
    <w:p w:rsidR="008A6C88" w:rsidRPr="008A6C88" w:rsidRDefault="00CF1A93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=1</m:t>
          </m:r>
        </m:oMath>
      </m:oMathPara>
    </w:p>
    <w:p w:rsidR="008A6C88" w:rsidRPr="009D6900" w:rsidRDefault="00A60856" w:rsidP="006617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="008A6C88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Zatem, korzystając z definicji udziałów masowych:</w:t>
      </w:r>
    </w:p>
    <w:p w:rsidR="008A6C88" w:rsidRPr="009D6900" w:rsidRDefault="00CF1A93" w:rsidP="008A6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=1 (14)</m:t>
          </m:r>
        </m:oMath>
      </m:oMathPara>
    </w:p>
    <w:p w:rsidR="00C1730E" w:rsidRPr="009D6900" w:rsidRDefault="00A60856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</w:t>
      </w:r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Gdzie: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m,p,T,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</m:oMath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to odpowiednio : masa, ciśnienie, temperatura</w:t>
      </w:r>
      <w:r w:rsidR="00C1730E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bezwzględna</w:t>
      </w:r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A60856" w:rsidRPr="009D6900" w:rsidRDefault="00C1730E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stała </w:t>
      </w:r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zastępcza gazowa  dla mieszaniny,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</m:oMath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jest to odpowiednio:</w:t>
      </w:r>
      <w:r w:rsidR="00A6085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:rsidR="00C2635F" w:rsidRDefault="00A60856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</w:t>
      </w:r>
      <w:r w:rsidR="00F64AF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masa, udział wagowy, indywidualna stała zastępcza dla i-tego składnika mieszaniny.</w:t>
      </w:r>
    </w:p>
    <w:p w:rsidR="00264F75" w:rsidRDefault="00264F75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Lub </w:t>
      </w:r>
    </w:p>
    <w:p w:rsidR="00264F75" w:rsidRDefault="00CF1A93" w:rsidP="00264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 xml:space="preserve">            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=n</m:t>
        </m:r>
      </m:oMath>
      <w:r w:rsidR="00264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n</w:t>
      </w:r>
    </w:p>
    <w:p w:rsidR="00264F75" w:rsidRPr="008A6C88" w:rsidRDefault="00CF1A93" w:rsidP="00264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=1</m:t>
          </m:r>
        </m:oMath>
      </m:oMathPara>
    </w:p>
    <w:p w:rsidR="00264F75" w:rsidRPr="009D6900" w:rsidRDefault="00264F75" w:rsidP="00264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Zatem, korzystając z definicji udziałów masowych:</w:t>
      </w:r>
    </w:p>
    <w:p w:rsidR="00264F75" w:rsidRPr="00E934A8" w:rsidRDefault="00CF1A93" w:rsidP="00264F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=1 (14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a)</m:t>
          </m:r>
        </m:oMath>
      </m:oMathPara>
    </w:p>
    <w:p w:rsidR="00E934A8" w:rsidRDefault="00E934A8" w:rsidP="00E934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Gdzie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n,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den>
        </m:f>
      </m:oMath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są odpowiednio : ilością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kilomoli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(moli) mieszaniny, ilością </w:t>
      </w:r>
    </w:p>
    <w:p w:rsidR="00E934A8" w:rsidRPr="00E934A8" w:rsidRDefault="00E934A8" w:rsidP="00E934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kilomoli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(moli) i-tego składnika, udziałem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kilomolowym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(molowym) i-tego składnika.</w:t>
      </w:r>
    </w:p>
    <w:p w:rsidR="00A60856" w:rsidRPr="009D6900" w:rsidRDefault="00A60856" w:rsidP="00E8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64AF6" w:rsidRPr="009D6900" w:rsidRDefault="00F64AF6" w:rsidP="00781BD6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Zastępcza stała masowa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</m:oMath>
    </w:p>
    <w:p w:rsidR="00A60856" w:rsidRPr="009D6900" w:rsidRDefault="00A60856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prawa zachowania masy mamy:</w:t>
      </w:r>
    </w:p>
    <w:p w:rsidR="00A60856" w:rsidRPr="009D6900" w:rsidRDefault="00CF1A93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 xml:space="preserve">            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=m</m:t>
        </m:r>
      </m:oMath>
      <w:r w:rsidR="00A6085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 czym zachodzi związek: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m=nM</m:t>
        </m:r>
      </m:oMath>
      <w:r w:rsidR="00A60856"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60856" w:rsidRPr="009D6900" w:rsidRDefault="00A60856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Czyli: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=n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sub>
        </m:sSub>
      </m:oMath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korzystając z definicji udziału kilomolowego( molowego)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pl-PL"/>
              </w:rPr>
              <m:t>n</m:t>
            </m:r>
          </m:den>
        </m:f>
      </m:oMath>
      <w:r w:rsidRPr="009D6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dzieląc stronami przez n ( ilość kiolomoli ( moli) całej mieszaniny) otrzymamy:</w:t>
      </w:r>
    </w:p>
    <w:p w:rsidR="00A60856" w:rsidRPr="009D6900" w:rsidRDefault="00CF1A93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m:t>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sub>
          </m:sSub>
        </m:oMath>
      </m:oMathPara>
    </w:p>
    <w:p w:rsidR="00537EA4" w:rsidRPr="009D6900" w:rsidRDefault="00CF1A93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color w:val="000000" w:themeColor="text1"/>
                  <w:sz w:val="24"/>
                  <w:szCs w:val="24"/>
                  <w:lang w:eastAsia="pl-PL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pl-PL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pl-PL"/>
            </w:rPr>
            <m:t xml:space="preserve"> (15)</m:t>
          </m:r>
        </m:oMath>
      </m:oMathPara>
    </w:p>
    <w:p w:rsidR="0070248B" w:rsidRPr="009D6900" w:rsidRDefault="0070248B" w:rsidP="00A6085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A60856" w:rsidRDefault="00537EA4" w:rsidP="00A6085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Zastępcza masa </w:t>
      </w:r>
      <w:proofErr w:type="spellStart"/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kilomolowa</w:t>
      </w:r>
      <w:proofErr w:type="spellEnd"/>
      <w:r w:rsidR="00FD6D39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(molowa) mie</w:t>
      </w:r>
      <w:r w:rsidR="00781BD6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szaniny jest to suma iloczynów m</w:t>
      </w: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as </w:t>
      </w:r>
      <w:proofErr w:type="spellStart"/>
      <w:r w:rsidR="00781BD6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kilomolowych</w:t>
      </w:r>
      <w:proofErr w:type="spellEnd"/>
      <w:r w:rsidR="00781BD6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(molowych) i udziałów </w:t>
      </w:r>
      <w:proofErr w:type="spellStart"/>
      <w:r w:rsidR="00781BD6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kilomolowych</w:t>
      </w:r>
      <w:proofErr w:type="spellEnd"/>
      <w:r w:rsidR="00781BD6"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</w:t>
      </w: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molowych) poszczególnych składników mieszaniny gazowej.</w:t>
      </w:r>
    </w:p>
    <w:p w:rsidR="00781BD6" w:rsidRPr="009D6900" w:rsidRDefault="00781BD6" w:rsidP="00E934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81BD6" w:rsidRPr="009D6900" w:rsidRDefault="00781BD6" w:rsidP="00781BD6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Podstawowe związki pomiędzy udziałami mieszanin</w:t>
      </w:r>
    </w:p>
    <w:p w:rsidR="00781BD6" w:rsidRPr="009D6900" w:rsidRDefault="00781BD6" w:rsidP="00781BD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781BD6" w:rsidRPr="009D6900" w:rsidRDefault="00781BD6" w:rsidP="00781BD6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44271" w:rsidRPr="009D6900" w:rsidRDefault="00CF1A93" w:rsidP="00E8346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V=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pV=m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z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</m:eqArr>
          </m:e>
        </m:d>
      </m:oMath>
      <w:r w:rsidR="00781BD6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</w:t>
      </w:r>
      <w:r w:rsidR="00F44271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</w:t>
      </w:r>
      <w:r w:rsidR="00781BD6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stąd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m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</m:oMath>
      <w:r w:rsidR="00F44271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</w:t>
      </w:r>
    </w:p>
    <w:p w:rsidR="00F44271" w:rsidRPr="009D6900" w:rsidRDefault="00F44271" w:rsidP="00E8346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Oraz</w:t>
      </w:r>
    </w:p>
    <w:p w:rsidR="00781BD6" w:rsidRPr="009D6900" w:rsidRDefault="00CF1A93" w:rsidP="00F44271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pV=m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z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</m:eqArr>
          </m:e>
        </m:d>
      </m:oMath>
      <w:r w:rsidR="00F44271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stąd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m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</m:oMath>
      <w:r w:rsidR="00F44271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</w:t>
      </w:r>
    </w:p>
    <w:p w:rsidR="00B2782B" w:rsidRPr="009D6900" w:rsidRDefault="00B2782B" w:rsidP="00E8346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B2782B" w:rsidRPr="009D6900" w:rsidRDefault="00CF1A93" w:rsidP="00B2782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V=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pV=n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z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</m:eqArr>
          </m:e>
        </m:d>
      </m:oMath>
      <w:r w:rsidR="00B2782B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stąd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p</m:t>
            </m:r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n</m:t>
            </m:r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</m:oMath>
      <w:r w:rsidR="00B2782B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</w:t>
      </w:r>
    </w:p>
    <w:p w:rsidR="00B2782B" w:rsidRPr="009D6900" w:rsidRDefault="00B2782B" w:rsidP="00B2782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Oraz</w:t>
      </w:r>
    </w:p>
    <w:p w:rsidR="00B2782B" w:rsidRPr="009D6900" w:rsidRDefault="00CF1A93" w:rsidP="00B2782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pV=m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252525"/>
                        <w:sz w:val="24"/>
                        <w:szCs w:val="24"/>
                        <w:lang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252525"/>
                        <w:sz w:val="24"/>
                        <w:szCs w:val="24"/>
                        <w:lang w:eastAsia="pl-PL"/>
                      </w:rPr>
                      <m:t>z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T</m:t>
                </m:r>
              </m:e>
            </m:eqArr>
          </m:e>
        </m:d>
      </m:oMath>
      <w:r w:rsidR="00B2782B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                        stąd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V</m:t>
            </m:r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m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</m:oMath>
      <w:r w:rsidR="00B2782B"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           </w:t>
      </w:r>
    </w:p>
    <w:p w:rsidR="00B2782B" w:rsidRPr="009D6900" w:rsidRDefault="00B2782B" w:rsidP="00E8346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B2782B" w:rsidRPr="009D6900" w:rsidRDefault="00B2782B" w:rsidP="00E8346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E45731" w:rsidRPr="009D6900" w:rsidRDefault="00B2782B" w:rsidP="00B2782B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9D6900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Zatem :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/>
                <w:i/>
                <w:color w:val="252525"/>
                <w:sz w:val="24"/>
                <w:szCs w:val="24"/>
                <w:lang w:eastAsia="pl-PL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i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252525"/>
                <w:sz w:val="24"/>
                <w:szCs w:val="24"/>
                <w:lang w:eastAsia="pl-PL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color w:val="252525"/>
                    <w:sz w:val="24"/>
                    <w:szCs w:val="24"/>
                    <w:lang w:eastAsia="pl-PL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252525"/>
                    <w:sz w:val="24"/>
                    <w:szCs w:val="24"/>
                    <w:lang w:eastAsia="pl-PL"/>
                  </w:rPr>
                  <m:t>z</m:t>
                </m:r>
              </m:sub>
            </m:sSub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color w:val="252525"/>
                <w:sz w:val="24"/>
                <w:szCs w:val="24"/>
                <w:lang w:eastAsia="pl-PL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52525"/>
                <w:sz w:val="24"/>
                <w:szCs w:val="24"/>
                <w:lang w:eastAsia="pl-PL"/>
              </w:rPr>
              <m:t>16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252525"/>
            <w:sz w:val="24"/>
            <w:szCs w:val="24"/>
            <w:lang w:eastAsia="pl-PL"/>
          </w:rPr>
          <m:t>.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vanish/>
                <w:color w:val="252525"/>
                <w:sz w:val="24"/>
                <w:szCs w:val="24"/>
                <w:lang w:eastAsia="pl-PL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vanish/>
                    <w:color w:val="252525"/>
                    <w:sz w:val="24"/>
                    <w:szCs w:val="24"/>
                    <w:lang w:eastAsia="pl-PL"/>
                  </w:rPr>
                </m:ctrlPr>
              </m:eqArrPr>
              <m:e/>
              <m:e/>
            </m:eqArr>
          </m:e>
        </m:d>
      </m:oMath>
      <w:r w:rsidR="00E45731" w:rsidRPr="009D6900">
        <w:rPr>
          <w:rFonts w:ascii="Times New Roman" w:eastAsia="Times New Roman" w:hAnsi="Times New Roman" w:cs="Times New Roman"/>
          <w:vanish/>
          <w:color w:val="252525"/>
          <w:sz w:val="24"/>
          <w:szCs w:val="24"/>
          <w:lang w:eastAsia="pl-PL"/>
        </w:rPr>
        <w:t>{\displaystyle pV=const\,}</w:t>
      </w:r>
    </w:p>
    <w:p w:rsidR="00B2782B" w:rsidRPr="009D6900" w:rsidRDefault="002650F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hAnsi="Times New Roman" w:cs="Times New Roman"/>
          <w:sz w:val="24"/>
          <w:szCs w:val="24"/>
        </w:rPr>
        <w:t>Zadanie</w:t>
      </w:r>
      <w:r w:rsidR="00E934A8">
        <w:rPr>
          <w:rFonts w:ascii="Times New Roman" w:hAnsi="Times New Roman" w:cs="Times New Roman"/>
          <w:sz w:val="24"/>
          <w:szCs w:val="24"/>
        </w:rPr>
        <w:t>.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hAnsi="Times New Roman" w:cs="Times New Roman"/>
          <w:sz w:val="24"/>
          <w:szCs w:val="24"/>
        </w:rPr>
        <w:lastRenderedPageBreak/>
        <w:t xml:space="preserve">Gęstość roztworu helu i azotu  wynosi </w:t>
      </w:r>
      <w:r w:rsidRPr="009D6900">
        <w:rPr>
          <w:rFonts w:ascii="Times New Roman" w:hAnsi="Times New Roman" w:cs="Times New Roman"/>
          <w:sz w:val="24"/>
          <w:szCs w:val="24"/>
        </w:rPr>
        <w:sym w:font="Symbol" w:char="F072"/>
      </w:r>
      <w:r w:rsidRPr="009D6900">
        <w:rPr>
          <w:rFonts w:ascii="Times New Roman" w:hAnsi="Times New Roman" w:cs="Times New Roman"/>
          <w:sz w:val="24"/>
          <w:szCs w:val="24"/>
        </w:rPr>
        <w:t>=4,71 kg/m</w:t>
      </w:r>
      <w:r w:rsidRPr="009D69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6900">
        <w:rPr>
          <w:rFonts w:ascii="Times New Roman" w:hAnsi="Times New Roman" w:cs="Times New Roman"/>
          <w:sz w:val="24"/>
          <w:szCs w:val="24"/>
        </w:rPr>
        <w:t xml:space="preserve"> dla p=1,0Mpa , T=400K .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>=2077,12J/(kg K) , 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D6900">
        <w:rPr>
          <w:rFonts w:ascii="Times New Roman" w:hAnsi="Times New Roman" w:cs="Times New Roman"/>
          <w:sz w:val="24"/>
          <w:szCs w:val="24"/>
        </w:rPr>
        <w:t xml:space="preserve">=296,85 J/(kg K) . Podaj skład roztworu tj.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9D6900">
        <w:rPr>
          <w:rFonts w:ascii="Times New Roman" w:hAnsi="Times New Roman" w:cs="Times New Roman"/>
          <w:sz w:val="24"/>
          <w:szCs w:val="24"/>
        </w:rPr>
        <w:t>,z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 xml:space="preserve"> , wykorzystując związek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z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9D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 xml:space="preserve"> i formułę na 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9D69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z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 xml:space="preserve">=0,5142 ,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z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 xml:space="preserve">=0,4857 ,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>=0,1314 , 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9D6900" w:rsidRPr="009D69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6900">
        <w:rPr>
          <w:rFonts w:ascii="Times New Roman" w:hAnsi="Times New Roman" w:cs="Times New Roman"/>
          <w:sz w:val="24"/>
          <w:szCs w:val="24"/>
        </w:rPr>
        <w:t>=0,8686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hAnsi="Times New Roman" w:cs="Times New Roman"/>
          <w:sz w:val="24"/>
          <w:szCs w:val="24"/>
        </w:rPr>
        <w:t xml:space="preserve">Dane: 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9D6900">
        <w:rPr>
          <w:rFonts w:ascii="Times New Roman" w:hAnsi="Times New Roman" w:cs="Times New Roman"/>
          <w:sz w:val="24"/>
          <w:szCs w:val="24"/>
        </w:rPr>
        <w:sym w:font="Symbol" w:char="F072"/>
      </w:r>
      <w:r w:rsidRPr="009D6900">
        <w:rPr>
          <w:rFonts w:ascii="Times New Roman" w:hAnsi="Times New Roman" w:cs="Times New Roman"/>
          <w:sz w:val="24"/>
          <w:szCs w:val="24"/>
        </w:rPr>
        <w:t>=4,71 kg/m</w:t>
      </w:r>
      <w:r w:rsidRPr="009D690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hAnsi="Times New Roman" w:cs="Times New Roman"/>
          <w:sz w:val="24"/>
          <w:szCs w:val="24"/>
        </w:rPr>
        <w:t>p=1,0Mpa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hAnsi="Times New Roman" w:cs="Times New Roman"/>
          <w:sz w:val="24"/>
          <w:szCs w:val="24"/>
        </w:rPr>
        <w:t>T=400K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69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D69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  <w:lang w:val="en-US"/>
        </w:rPr>
        <w:t>=2077,12J/(kg K) , R</w:t>
      </w:r>
      <w:r w:rsidRPr="009D69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D6900">
        <w:rPr>
          <w:rFonts w:ascii="Times New Roman" w:hAnsi="Times New Roman" w:cs="Times New Roman"/>
          <w:sz w:val="24"/>
          <w:szCs w:val="24"/>
          <w:lang w:val="en-US"/>
        </w:rPr>
        <w:t>=296,85 J/(kg K)</w:t>
      </w:r>
    </w:p>
    <w:p w:rsidR="007F64E6" w:rsidRPr="009D6900" w:rsidRDefault="007F64E6" w:rsidP="008B522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D6900">
        <w:rPr>
          <w:rFonts w:ascii="Times New Roman" w:hAnsi="Times New Roman" w:cs="Times New Roman"/>
          <w:sz w:val="24"/>
          <w:szCs w:val="24"/>
        </w:rPr>
        <w:t>Szukane  :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9D6900">
        <w:rPr>
          <w:rFonts w:ascii="Times New Roman" w:hAnsi="Times New Roman" w:cs="Times New Roman"/>
          <w:sz w:val="24"/>
          <w:szCs w:val="24"/>
        </w:rPr>
        <w:t>,z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 xml:space="preserve"> ?</w:t>
      </w:r>
    </w:p>
    <w:p w:rsidR="007F64E6" w:rsidRPr="009D6900" w:rsidRDefault="007F64E6" w:rsidP="007F64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6900">
        <w:rPr>
          <w:rFonts w:ascii="Times New Roman" w:hAnsi="Times New Roman" w:cs="Times New Roman"/>
          <w:sz w:val="24"/>
          <w:szCs w:val="24"/>
        </w:rPr>
        <w:t xml:space="preserve">W sposób prosty znajdujemy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72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1000000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4,71*400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9D69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530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J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kg K</m:t>
            </m:r>
          </m:den>
        </m:f>
      </m:oMath>
    </w:p>
    <w:p w:rsidR="00E934A8" w:rsidRDefault="007F64E6" w:rsidP="008B5225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Wiemy , że zachodzi związek: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 xml:space="preserve"> +</w:t>
      </w:r>
      <w:r w:rsidRPr="009D6900">
        <w:rPr>
          <w:rFonts w:ascii="Times New Roman" w:hAnsi="Times New Roman" w:cs="Times New Roman"/>
          <w:sz w:val="24"/>
          <w:szCs w:val="24"/>
        </w:rPr>
        <w:t xml:space="preserve"> 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 xml:space="preserve">N2 </w:t>
      </w:r>
      <w:r w:rsidRPr="009D6900">
        <w:rPr>
          <w:rFonts w:ascii="Times New Roman" w:hAnsi="Times New Roman" w:cs="Times New Roman"/>
          <w:sz w:val="24"/>
          <w:szCs w:val="24"/>
        </w:rPr>
        <w:t>=1, zatem</w:t>
      </w:r>
    </w:p>
    <w:p w:rsidR="007F64E6" w:rsidRPr="00E934A8" w:rsidRDefault="007F64E6" w:rsidP="008B5225">
      <w:pPr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pl-PL"/>
        </w:rPr>
      </w:pPr>
      <w:r w:rsidRPr="0038145F">
        <w:rPr>
          <w:rFonts w:ascii="Times New Roman" w:hAnsi="Times New Roman" w:cs="Times New Roman"/>
          <w:sz w:val="24"/>
          <w:szCs w:val="24"/>
        </w:rPr>
        <w:t xml:space="preserve"> </w:t>
      </w:r>
      <w:r w:rsidR="009D6900" w:rsidRPr="00381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D6900" w:rsidRPr="00E934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He</w:t>
      </w:r>
      <w:proofErr w:type="spellEnd"/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D6900" w:rsidRPr="00E934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He</w:t>
      </w:r>
      <w:proofErr w:type="spellEnd"/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>+ (1-g</w:t>
      </w:r>
      <w:r w:rsidR="009D6900" w:rsidRPr="00E934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He</w:t>
      </w:r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>)* R</w:t>
      </w:r>
      <w:r w:rsidR="009D6900" w:rsidRPr="00E934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N2</w:t>
      </w:r>
      <w:r w:rsidR="009D6900" w:rsidRPr="00E934A8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pl-PL"/>
          </w:rPr>
          <m:t xml:space="preserve">530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J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kg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pl-PL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pl-PL"/>
              </w:rPr>
              <m:t>K</m:t>
            </m:r>
          </m:den>
        </m:f>
      </m:oMath>
    </w:p>
    <w:p w:rsidR="00E934A8" w:rsidRDefault="009D6900" w:rsidP="009D6900">
      <w:pPr>
        <w:rPr>
          <w:rFonts w:ascii="Times New Roman" w:hAnsi="Times New Roman" w:cs="Times New Roman"/>
          <w:sz w:val="24"/>
          <w:szCs w:val="24"/>
        </w:rPr>
      </w:pPr>
      <w:r w:rsidRPr="009D690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Podstawiając wartości w miejsce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>=2077,12J/(kg K) , R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9D6900">
        <w:rPr>
          <w:rFonts w:ascii="Times New Roman" w:hAnsi="Times New Roman" w:cs="Times New Roman"/>
          <w:sz w:val="24"/>
          <w:szCs w:val="24"/>
        </w:rPr>
        <w:t>=296,85 J/(kg K) , otrzymujemy równanie z jedn</w:t>
      </w:r>
      <w:r w:rsidR="00E934A8">
        <w:rPr>
          <w:rFonts w:ascii="Times New Roman" w:hAnsi="Times New Roman" w:cs="Times New Roman"/>
          <w:sz w:val="24"/>
          <w:szCs w:val="24"/>
        </w:rPr>
        <w:t xml:space="preserve">ą </w:t>
      </w:r>
      <w:r w:rsidRPr="009D6900">
        <w:rPr>
          <w:rFonts w:ascii="Times New Roman" w:hAnsi="Times New Roman" w:cs="Times New Roman"/>
          <w:sz w:val="24"/>
          <w:szCs w:val="24"/>
        </w:rPr>
        <w:t xml:space="preserve">niewiadomą , </w:t>
      </w:r>
      <w:r w:rsidR="00E934A8">
        <w:rPr>
          <w:rFonts w:ascii="Times New Roman" w:hAnsi="Times New Roman" w:cs="Times New Roman"/>
          <w:sz w:val="24"/>
          <w:szCs w:val="24"/>
        </w:rPr>
        <w:t xml:space="preserve"> </w:t>
      </w:r>
      <w:r w:rsidRPr="009D6900">
        <w:rPr>
          <w:rFonts w:ascii="Times New Roman" w:hAnsi="Times New Roman" w:cs="Times New Roman"/>
          <w:sz w:val="24"/>
          <w:szCs w:val="24"/>
        </w:rPr>
        <w:t>z</w:t>
      </w:r>
      <w:r w:rsidR="003C520F">
        <w:rPr>
          <w:rFonts w:ascii="Times New Roman" w:hAnsi="Times New Roman" w:cs="Times New Roman"/>
          <w:sz w:val="24"/>
          <w:szCs w:val="24"/>
        </w:rPr>
        <w:t xml:space="preserve"> </w:t>
      </w:r>
      <w:r w:rsidRPr="009D6900">
        <w:rPr>
          <w:rFonts w:ascii="Times New Roman" w:hAnsi="Times New Roman" w:cs="Times New Roman"/>
          <w:sz w:val="24"/>
          <w:szCs w:val="24"/>
        </w:rPr>
        <w:t xml:space="preserve">której obliczamy </w:t>
      </w:r>
      <w:proofErr w:type="spellStart"/>
      <w:r w:rsidRPr="009D6900">
        <w:rPr>
          <w:rFonts w:ascii="Times New Roman" w:hAnsi="Times New Roman" w:cs="Times New Roman"/>
          <w:sz w:val="24"/>
          <w:szCs w:val="24"/>
        </w:rPr>
        <w:t>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9D6900">
        <w:rPr>
          <w:rFonts w:ascii="Times New Roman" w:hAnsi="Times New Roman" w:cs="Times New Roman"/>
          <w:sz w:val="24"/>
          <w:szCs w:val="24"/>
        </w:rPr>
        <w:t>=0,1314 i od razu jako dopełnienie do jedności g</w:t>
      </w:r>
      <w:r w:rsidRPr="009D6900">
        <w:rPr>
          <w:rFonts w:ascii="Times New Roman" w:hAnsi="Times New Roman" w:cs="Times New Roman"/>
          <w:sz w:val="24"/>
          <w:szCs w:val="24"/>
          <w:vertAlign w:val="subscript"/>
        </w:rPr>
        <w:t>N2</w:t>
      </w:r>
      <w:r w:rsidRPr="009D6900">
        <w:rPr>
          <w:rFonts w:ascii="Times New Roman" w:hAnsi="Times New Roman" w:cs="Times New Roman"/>
          <w:sz w:val="24"/>
          <w:szCs w:val="24"/>
        </w:rPr>
        <w:t>=0,8686</w:t>
      </w:r>
    </w:p>
    <w:p w:rsidR="009D6900" w:rsidRPr="009D6900" w:rsidRDefault="009D6900" w:rsidP="009D6900">
      <w:pPr>
        <w:rPr>
          <w:rFonts w:ascii="Calibri" w:eastAsia="Times New Roman" w:hAnsi="Calibri" w:cs="Times New Roman"/>
          <w:color w:val="000000"/>
          <w:lang w:eastAsia="pl-PL"/>
        </w:rPr>
      </w:pPr>
      <w:r w:rsidRPr="009D6900">
        <w:rPr>
          <w:rFonts w:ascii="Times New Roman" w:hAnsi="Times New Roman" w:cs="Times New Roman"/>
          <w:sz w:val="24"/>
          <w:szCs w:val="24"/>
        </w:rPr>
        <w:t xml:space="preserve">. Aby w sposób prosty otrzymać udziały objętościowe równe udziałom molowym  ( bez pamiętania równania ) wyrażenia wiążącego </w:t>
      </w:r>
      <w:r>
        <w:rPr>
          <w:rFonts w:ascii="Times New Roman" w:hAnsi="Times New Roman" w:cs="Times New Roman"/>
          <w:sz w:val="24"/>
          <w:szCs w:val="24"/>
        </w:rPr>
        <w:t xml:space="preserve">udziały wagowe z molowymi, wykorzystamy zależność 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=8314,47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kmol K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czyli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8314,47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lang w:eastAsia="pl-PL"/>
          </w:rPr>
          <m:t>15,68768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pl-PL"/>
              </w:rPr>
              <m:t>kg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pl-PL"/>
              </w:rPr>
              <m:t>kmol</m:t>
            </m:r>
          </m:den>
        </m:f>
      </m:oMath>
    </w:p>
    <w:p w:rsidR="003C520F" w:rsidRDefault="009D6900" w:rsidP="009D6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Korzystając ze związku: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He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*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He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He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=15,68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lang w:eastAsia="pl-PL"/>
              </w:rPr>
              <m:t>kg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lang w:eastAsia="pl-PL"/>
              </w:rPr>
              <m:t>kmol</m:t>
            </m:r>
          </m:den>
        </m:f>
      </m:oMath>
      <w:r w:rsidR="00DA71F9">
        <w:rPr>
          <w:rFonts w:ascii="Times New Roman" w:eastAsiaTheme="minorEastAsia" w:hAnsi="Times New Roman" w:cs="Times New Roman"/>
          <w:color w:val="000000"/>
          <w:lang w:eastAsia="pl-PL"/>
        </w:rPr>
        <w:t xml:space="preserve"> , wyliczamy najpierw udział molowy helu </w:t>
      </w:r>
      <w:proofErr w:type="spellStart"/>
      <w:r w:rsidR="00DA71F9" w:rsidRPr="009D6900">
        <w:rPr>
          <w:rFonts w:ascii="Times New Roman" w:hAnsi="Times New Roman" w:cs="Times New Roman"/>
          <w:sz w:val="24"/>
          <w:szCs w:val="24"/>
        </w:rPr>
        <w:t>z</w:t>
      </w:r>
      <w:r w:rsidR="00DA71F9" w:rsidRPr="009D6900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="00DA71F9" w:rsidRPr="009D6900">
        <w:rPr>
          <w:rFonts w:ascii="Times New Roman" w:hAnsi="Times New Roman" w:cs="Times New Roman"/>
          <w:sz w:val="24"/>
          <w:szCs w:val="24"/>
        </w:rPr>
        <w:t xml:space="preserve">=0,5142 </w:t>
      </w:r>
      <w:r w:rsidR="00DA71F9">
        <w:rPr>
          <w:rFonts w:ascii="Times New Roman" w:hAnsi="Times New Roman" w:cs="Times New Roman"/>
          <w:sz w:val="24"/>
          <w:szCs w:val="24"/>
        </w:rPr>
        <w:t>, a potem udział molowy azotu jako dopełnienie do jedności:</w:t>
      </w:r>
      <w:r w:rsidR="00DA71F9" w:rsidRPr="009D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1F9" w:rsidRPr="009D6900">
        <w:rPr>
          <w:rFonts w:ascii="Times New Roman" w:hAnsi="Times New Roman" w:cs="Times New Roman"/>
          <w:sz w:val="24"/>
          <w:szCs w:val="24"/>
        </w:rPr>
        <w:t>z</w:t>
      </w:r>
      <w:r w:rsidR="00DA71F9" w:rsidRPr="009D690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3C520F">
        <w:rPr>
          <w:rFonts w:ascii="Times New Roman" w:hAnsi="Times New Roman" w:cs="Times New Roman"/>
          <w:sz w:val="24"/>
          <w:szCs w:val="24"/>
        </w:rPr>
        <w:t>=0,485</w:t>
      </w:r>
      <w:r w:rsidR="00E934A8">
        <w:rPr>
          <w:rFonts w:ascii="Times New Roman" w:hAnsi="Times New Roman" w:cs="Times New Roman"/>
          <w:sz w:val="24"/>
          <w:szCs w:val="24"/>
        </w:rPr>
        <w:t>.</w:t>
      </w:r>
    </w:p>
    <w:p w:rsidR="009D6900" w:rsidRDefault="00E934A8" w:rsidP="009D6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4A8" w:rsidRDefault="00E934A8" w:rsidP="009D69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Możemy także wykorzystać związki z r-</w:t>
      </w:r>
      <w:proofErr w:type="spellStart"/>
      <w:r>
        <w:rPr>
          <w:rFonts w:ascii="Times New Roman" w:hAnsi="Times New Roman" w:cs="Times New Roman"/>
          <w:sz w:val="24"/>
          <w:szCs w:val="24"/>
        </w:rPr>
        <w:t>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4A8">
        <w:rPr>
          <w:rFonts w:ascii="Times New Roman" w:hAnsi="Times New Roman" w:cs="Times New Roman"/>
          <w:b/>
          <w:sz w:val="24"/>
          <w:szCs w:val="24"/>
        </w:rPr>
        <w:t>(16)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C520F" w:rsidRPr="003C520F" w:rsidRDefault="003C520F" w:rsidP="009D6900">
      <w:pPr>
        <w:rPr>
          <w:rFonts w:ascii="Times New Roman" w:hAnsi="Times New Roman" w:cs="Times New Roman"/>
          <w:sz w:val="24"/>
          <w:szCs w:val="24"/>
        </w:rPr>
      </w:pPr>
      <w:r w:rsidRPr="003C520F">
        <w:rPr>
          <w:rFonts w:ascii="Times New Roman" w:hAnsi="Times New Roman" w:cs="Times New Roman"/>
          <w:sz w:val="24"/>
          <w:szCs w:val="24"/>
        </w:rPr>
        <w:t xml:space="preserve">Przy rozwiazywaniu tego typu zadań należy pamiętać o tym , że dokładność rachunkowa decydująca ( im więcej miejsc po przecinku tym lepiej). </w:t>
      </w:r>
      <w:bookmarkStart w:id="0" w:name="_GoBack"/>
      <w:bookmarkEnd w:id="0"/>
    </w:p>
    <w:p w:rsidR="00B2782B" w:rsidRPr="007F64E6" w:rsidRDefault="00B2782B" w:rsidP="008B5225">
      <w:pPr>
        <w:rPr>
          <w:rFonts w:ascii="Times New Roman" w:hAnsi="Times New Roman" w:cs="Times New Roman"/>
          <w:sz w:val="24"/>
          <w:szCs w:val="24"/>
        </w:rPr>
      </w:pPr>
    </w:p>
    <w:p w:rsidR="00E45731" w:rsidRDefault="00E83463" w:rsidP="008B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hyperlink r:id="rId25" w:history="1">
        <w:r w:rsidRPr="004557EE">
          <w:rPr>
            <w:rStyle w:val="Hipercze"/>
            <w:rFonts w:ascii="Times New Roman" w:hAnsi="Times New Roman" w:cs="Times New Roman"/>
            <w:sz w:val="24"/>
            <w:szCs w:val="24"/>
          </w:rPr>
          <w:t>https://pl.wikipedia.org/wiki/Prawo_Boyle%E2%80%99a-Mariotte%E2%80%99a</w:t>
        </w:r>
      </w:hyperlink>
    </w:p>
    <w:p w:rsidR="00E83463" w:rsidRDefault="00E83463" w:rsidP="008B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 w:rsidRPr="00E83463">
        <w:t xml:space="preserve"> </w:t>
      </w:r>
      <w:r w:rsidRPr="00E83463">
        <w:rPr>
          <w:rFonts w:ascii="Times New Roman" w:hAnsi="Times New Roman" w:cs="Times New Roman"/>
          <w:sz w:val="24"/>
          <w:szCs w:val="24"/>
        </w:rPr>
        <w:t>https://pl.wikipedia.org/wiki/Prawo_Gay-Lussaca_(gaz_doskona%C5%82y)</w:t>
      </w:r>
    </w:p>
    <w:p w:rsidR="00E83463" w:rsidRPr="00E45731" w:rsidRDefault="00E83463" w:rsidP="008B5225">
      <w:pPr>
        <w:rPr>
          <w:rFonts w:ascii="Times New Roman" w:hAnsi="Times New Roman" w:cs="Times New Roman"/>
          <w:sz w:val="24"/>
          <w:szCs w:val="24"/>
        </w:rPr>
      </w:pPr>
    </w:p>
    <w:sectPr w:rsidR="00E83463" w:rsidRPr="00E45731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93" w:rsidRDefault="00CF1A93" w:rsidP="00E83463">
      <w:pPr>
        <w:spacing w:after="0" w:line="240" w:lineRule="auto"/>
      </w:pPr>
      <w:r>
        <w:separator/>
      </w:r>
    </w:p>
  </w:endnote>
  <w:endnote w:type="continuationSeparator" w:id="0">
    <w:p w:rsidR="00CF1A93" w:rsidRDefault="00CF1A93" w:rsidP="00E8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655507"/>
      <w:docPartObj>
        <w:docPartGallery w:val="Page Numbers (Bottom of Page)"/>
        <w:docPartUnique/>
      </w:docPartObj>
    </w:sdtPr>
    <w:sdtEndPr/>
    <w:sdtContent>
      <w:p w:rsidR="00D334AA" w:rsidRDefault="00D334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20F">
          <w:rPr>
            <w:noProof/>
          </w:rPr>
          <w:t>12</w:t>
        </w:r>
        <w:r>
          <w:fldChar w:fldCharType="end"/>
        </w:r>
      </w:p>
    </w:sdtContent>
  </w:sdt>
  <w:p w:rsidR="00D334AA" w:rsidRDefault="00D33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93" w:rsidRDefault="00CF1A93" w:rsidP="00E83463">
      <w:pPr>
        <w:spacing w:after="0" w:line="240" w:lineRule="auto"/>
      </w:pPr>
      <w:r>
        <w:separator/>
      </w:r>
    </w:p>
  </w:footnote>
  <w:footnote w:type="continuationSeparator" w:id="0">
    <w:p w:rsidR="00CF1A93" w:rsidRDefault="00CF1A93" w:rsidP="00E83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F5"/>
    <w:multiLevelType w:val="hybridMultilevel"/>
    <w:tmpl w:val="EAAE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419D8"/>
    <w:multiLevelType w:val="hybridMultilevel"/>
    <w:tmpl w:val="A48C2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3F1C"/>
    <w:multiLevelType w:val="hybridMultilevel"/>
    <w:tmpl w:val="0974E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F2064"/>
    <w:multiLevelType w:val="hybridMultilevel"/>
    <w:tmpl w:val="66B8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FA0"/>
    <w:multiLevelType w:val="hybridMultilevel"/>
    <w:tmpl w:val="9260F6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F4585"/>
    <w:multiLevelType w:val="hybridMultilevel"/>
    <w:tmpl w:val="66B8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0"/>
    <w:rsid w:val="00002A67"/>
    <w:rsid w:val="000C3EFD"/>
    <w:rsid w:val="00121071"/>
    <w:rsid w:val="0015120D"/>
    <w:rsid w:val="001D6CAB"/>
    <w:rsid w:val="001E7DB9"/>
    <w:rsid w:val="001F5026"/>
    <w:rsid w:val="00264F75"/>
    <w:rsid w:val="002650F6"/>
    <w:rsid w:val="00281B70"/>
    <w:rsid w:val="00290976"/>
    <w:rsid w:val="002A0DCD"/>
    <w:rsid w:val="002F6298"/>
    <w:rsid w:val="00317C9B"/>
    <w:rsid w:val="00317EF4"/>
    <w:rsid w:val="00364611"/>
    <w:rsid w:val="0038145F"/>
    <w:rsid w:val="003A5900"/>
    <w:rsid w:val="003C520F"/>
    <w:rsid w:val="0046374F"/>
    <w:rsid w:val="005235B3"/>
    <w:rsid w:val="00537EA4"/>
    <w:rsid w:val="0058385D"/>
    <w:rsid w:val="00622BC3"/>
    <w:rsid w:val="00661781"/>
    <w:rsid w:val="00683A6A"/>
    <w:rsid w:val="006D47F2"/>
    <w:rsid w:val="0070248B"/>
    <w:rsid w:val="00781BD6"/>
    <w:rsid w:val="007F26C7"/>
    <w:rsid w:val="007F64E6"/>
    <w:rsid w:val="008A6C88"/>
    <w:rsid w:val="008B5225"/>
    <w:rsid w:val="008F654D"/>
    <w:rsid w:val="009234EE"/>
    <w:rsid w:val="00954BFF"/>
    <w:rsid w:val="00970420"/>
    <w:rsid w:val="009B2D1C"/>
    <w:rsid w:val="009D6900"/>
    <w:rsid w:val="00A14D57"/>
    <w:rsid w:val="00A54670"/>
    <w:rsid w:val="00A60856"/>
    <w:rsid w:val="00A7184E"/>
    <w:rsid w:val="00AD5AC1"/>
    <w:rsid w:val="00B2782B"/>
    <w:rsid w:val="00B36B71"/>
    <w:rsid w:val="00BA07B9"/>
    <w:rsid w:val="00C1354C"/>
    <w:rsid w:val="00C1730E"/>
    <w:rsid w:val="00C2635F"/>
    <w:rsid w:val="00CA65B1"/>
    <w:rsid w:val="00CB2567"/>
    <w:rsid w:val="00CE743C"/>
    <w:rsid w:val="00CF1A93"/>
    <w:rsid w:val="00CF7C2C"/>
    <w:rsid w:val="00D1686D"/>
    <w:rsid w:val="00D334AA"/>
    <w:rsid w:val="00D422AC"/>
    <w:rsid w:val="00D76342"/>
    <w:rsid w:val="00DA71F9"/>
    <w:rsid w:val="00DF2C3F"/>
    <w:rsid w:val="00E0046A"/>
    <w:rsid w:val="00E3273C"/>
    <w:rsid w:val="00E364FE"/>
    <w:rsid w:val="00E422E7"/>
    <w:rsid w:val="00E45731"/>
    <w:rsid w:val="00E83463"/>
    <w:rsid w:val="00E934A8"/>
    <w:rsid w:val="00ED2442"/>
    <w:rsid w:val="00EF1007"/>
    <w:rsid w:val="00F17C4E"/>
    <w:rsid w:val="00F44271"/>
    <w:rsid w:val="00F60CDC"/>
    <w:rsid w:val="00F64AF6"/>
    <w:rsid w:val="00F87D5C"/>
    <w:rsid w:val="00F91C5F"/>
    <w:rsid w:val="00F92568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7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F26C7"/>
  </w:style>
  <w:style w:type="character" w:styleId="Hipercze">
    <w:name w:val="Hyperlink"/>
    <w:basedOn w:val="Domylnaczcionkaakapitu"/>
    <w:uiPriority w:val="99"/>
    <w:unhideWhenUsed/>
    <w:rsid w:val="007F26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e-math-mathml-inline">
    <w:name w:val="mwe-math-mathml-inline"/>
    <w:basedOn w:val="Domylnaczcionkaakapitu"/>
    <w:rsid w:val="00E45731"/>
  </w:style>
  <w:style w:type="character" w:styleId="Tekstzastpczy">
    <w:name w:val="Placeholder Text"/>
    <w:basedOn w:val="Domylnaczcionkaakapitu"/>
    <w:uiPriority w:val="99"/>
    <w:semiHidden/>
    <w:rsid w:val="00E457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7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463"/>
  </w:style>
  <w:style w:type="paragraph" w:styleId="Stopka">
    <w:name w:val="footer"/>
    <w:basedOn w:val="Normalny"/>
    <w:link w:val="StopkaZnak"/>
    <w:uiPriority w:val="99"/>
    <w:unhideWhenUsed/>
    <w:rsid w:val="00E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7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F26C7"/>
  </w:style>
  <w:style w:type="character" w:styleId="Hipercze">
    <w:name w:val="Hyperlink"/>
    <w:basedOn w:val="Domylnaczcionkaakapitu"/>
    <w:uiPriority w:val="99"/>
    <w:unhideWhenUsed/>
    <w:rsid w:val="007F26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e-math-mathml-inline">
    <w:name w:val="mwe-math-mathml-inline"/>
    <w:basedOn w:val="Domylnaczcionkaakapitu"/>
    <w:rsid w:val="00E45731"/>
  </w:style>
  <w:style w:type="character" w:styleId="Tekstzastpczy">
    <w:name w:val="Placeholder Text"/>
    <w:basedOn w:val="Domylnaczcionkaakapitu"/>
    <w:uiPriority w:val="99"/>
    <w:semiHidden/>
    <w:rsid w:val="00E457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7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463"/>
  </w:style>
  <w:style w:type="paragraph" w:styleId="Stopka">
    <w:name w:val="footer"/>
    <w:basedOn w:val="Normalny"/>
    <w:link w:val="StopkaZnak"/>
    <w:uiPriority w:val="99"/>
    <w:unhideWhenUsed/>
    <w:rsid w:val="00E8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.wikipedia.org/wiki/Gaz_doskona%C5%82y" TargetMode="External"/><Relationship Id="rId18" Type="http://schemas.openxmlformats.org/officeDocument/2006/relationships/hyperlink" Target="https://pl.wikipedia.org/wiki/Obj%C4%99to%C5%9B%C4%87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pl.wikipedia.org/wiki/Kategoria:Prawa_gazow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1676" TargetMode="External"/><Relationship Id="rId17" Type="http://schemas.openxmlformats.org/officeDocument/2006/relationships/hyperlink" Target="https://pl.wikipedia.org/wiki/Przemiana_izobaryczna" TargetMode="External"/><Relationship Id="rId25" Type="http://schemas.openxmlformats.org/officeDocument/2006/relationships/hyperlink" Target="https://pl.wikipedia.org/wiki/Prawo_Boyle%E2%80%99a-Mariotte%E2%80%9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Joseph_Louis_Gay-Lussac" TargetMode="External"/><Relationship Id="rId20" Type="http://schemas.openxmlformats.org/officeDocument/2006/relationships/hyperlink" Target="https://pl.wikipedia.org/wiki/Jacques_Alexandre_Charl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Prawo_Boyle%E2%80%99a-Mariotte%E2%80%99a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Gaz_doskona%C5%82y" TargetMode="External"/><Relationship Id="rId23" Type="http://schemas.openxmlformats.org/officeDocument/2006/relationships/image" Target="media/image2.jpeg"/><Relationship Id="rId28" Type="http://schemas.openxmlformats.org/officeDocument/2006/relationships/theme" Target="theme/theme1.xml"/><Relationship Id="rId10" Type="http://schemas.openxmlformats.org/officeDocument/2006/relationships/hyperlink" Target="https://pl.wikipedia.org/wiki/Robert_Boyle" TargetMode="External"/><Relationship Id="rId19" Type="http://schemas.openxmlformats.org/officeDocument/2006/relationships/hyperlink" Target="https://pl.wikipedia.org/wiki/Tempera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1662" TargetMode="External"/><Relationship Id="rId14" Type="http://schemas.openxmlformats.org/officeDocument/2006/relationships/hyperlink" Target="https://pl.wikipedia.org/wiki/Przemiana_izotermiczna" TargetMode="External"/><Relationship Id="rId22" Type="http://schemas.openxmlformats.org/officeDocument/2006/relationships/hyperlink" Target="https://pl.wikipedia.org/wiki/R%C3%B3wnanie_Clapeyrona_(stan_gazu_doskona%C5%82ego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2836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</dc:creator>
  <cp:keywords/>
  <dc:description/>
  <cp:lastModifiedBy>Ewa Pelińska-Olko</cp:lastModifiedBy>
  <cp:revision>6</cp:revision>
  <dcterms:created xsi:type="dcterms:W3CDTF">2017-03-19T18:13:00Z</dcterms:created>
  <dcterms:modified xsi:type="dcterms:W3CDTF">2017-03-27T07:29:00Z</dcterms:modified>
</cp:coreProperties>
</file>